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i w:val="0"/>
          <w:iCs w:val="0"/>
          <w:caps w:val="0"/>
          <w:color w:val="000000"/>
          <w:spacing w:val="0"/>
          <w:kern w:val="0"/>
          <w:sz w:val="33"/>
          <w:szCs w:val="33"/>
          <w:u w:val="none"/>
          <w:lang w:val="en-US" w:eastAsia="zh-CN" w:bidi="ar"/>
        </w:rPr>
        <w:t>双江自治县乡村振兴局政府信息公开基本目录</w:t>
      </w:r>
    </w:p>
    <w:tbl>
      <w:tblPr>
        <w:tblStyle w:val="3"/>
        <w:tblW w:w="103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1"/>
        <w:gridCol w:w="510"/>
        <w:gridCol w:w="1107"/>
        <w:gridCol w:w="1222"/>
        <w:gridCol w:w="3272"/>
        <w:gridCol w:w="1488"/>
        <w:gridCol w:w="1237"/>
        <w:gridCol w:w="279"/>
        <w:gridCol w:w="279"/>
        <w:gridCol w:w="279"/>
        <w:gridCol w:w="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371" w:type="dxa"/>
            <w:vMerge w:val="restart"/>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ascii="黑体" w:hAnsi="宋体" w:eastAsia="黑体" w:cs="黑体"/>
                <w:b w:val="0"/>
                <w:bCs w:val="0"/>
                <w:color w:val="000000"/>
                <w:kern w:val="0"/>
                <w:sz w:val="18"/>
                <w:szCs w:val="18"/>
                <w:u w:val="none"/>
                <w:lang w:val="en-US" w:eastAsia="zh-CN" w:bidi="ar"/>
              </w:rPr>
              <w:t>序号</w:t>
            </w:r>
          </w:p>
        </w:tc>
        <w:tc>
          <w:tcPr>
            <w:tcW w:w="16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Style w:val="5"/>
                <w:rFonts w:hint="eastAsia" w:ascii="宋体" w:hAnsi="宋体" w:eastAsia="宋体" w:cs="宋体"/>
                <w:b w:val="0"/>
                <w:bCs w:val="0"/>
                <w:color w:val="000000"/>
                <w:kern w:val="0"/>
                <w:sz w:val="18"/>
                <w:szCs w:val="18"/>
                <w:u w:val="none"/>
                <w:lang w:val="en-US" w:eastAsia="zh-CN" w:bidi="ar"/>
              </w:rPr>
              <w:t>公开事项</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公开内容</w:t>
            </w:r>
            <w:r>
              <w:rPr>
                <w:rFonts w:hint="eastAsia" w:ascii="黑体" w:hAnsi="宋体" w:eastAsia="黑体" w:cs="黑体"/>
                <w:b w:val="0"/>
                <w:bCs w:val="0"/>
                <w:color w:val="000000"/>
                <w:kern w:val="0"/>
                <w:sz w:val="18"/>
                <w:szCs w:val="18"/>
                <w:u w:val="none"/>
                <w:lang w:val="en-US" w:eastAsia="zh-CN" w:bidi="ar"/>
              </w:rPr>
              <w:br w:type="textWrapping"/>
            </w:r>
            <w:r>
              <w:rPr>
                <w:rFonts w:hint="eastAsia" w:ascii="黑体" w:hAnsi="宋体" w:eastAsia="黑体" w:cs="黑体"/>
                <w:b w:val="0"/>
                <w:bCs w:val="0"/>
                <w:color w:val="000000"/>
                <w:kern w:val="0"/>
                <w:sz w:val="18"/>
                <w:szCs w:val="18"/>
                <w:u w:val="none"/>
                <w:lang w:val="en-US" w:eastAsia="zh-CN" w:bidi="ar"/>
              </w:rPr>
              <w:t>   </w:t>
            </w:r>
          </w:p>
        </w:tc>
        <w:tc>
          <w:tcPr>
            <w:tcW w:w="3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公开依据</w:t>
            </w:r>
          </w:p>
        </w:tc>
        <w:tc>
          <w:tcPr>
            <w:tcW w:w="1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公开时限</w:t>
            </w:r>
          </w:p>
        </w:tc>
        <w:tc>
          <w:tcPr>
            <w:tcW w:w="12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公开渠道</w:t>
            </w:r>
            <w:r>
              <w:rPr>
                <w:rFonts w:hint="eastAsia" w:ascii="黑体" w:hAnsi="宋体" w:eastAsia="黑体" w:cs="黑体"/>
                <w:b w:val="0"/>
                <w:bCs w:val="0"/>
                <w:color w:val="000000"/>
                <w:kern w:val="0"/>
                <w:sz w:val="18"/>
                <w:szCs w:val="18"/>
                <w:u w:val="none"/>
                <w:lang w:val="en-US" w:eastAsia="zh-CN" w:bidi="ar"/>
              </w:rPr>
              <w:br w:type="textWrapping"/>
            </w:r>
            <w:r>
              <w:rPr>
                <w:rFonts w:hint="eastAsia" w:ascii="黑体" w:hAnsi="宋体" w:eastAsia="黑体" w:cs="黑体"/>
                <w:b w:val="0"/>
                <w:bCs w:val="0"/>
                <w:color w:val="000000"/>
                <w:kern w:val="0"/>
                <w:sz w:val="18"/>
                <w:szCs w:val="18"/>
                <w:u w:val="none"/>
                <w:lang w:val="en-US" w:eastAsia="zh-CN" w:bidi="ar"/>
              </w:rPr>
              <w:t>和载体</w:t>
            </w:r>
          </w:p>
        </w:tc>
        <w:tc>
          <w:tcPr>
            <w:tcW w:w="558"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公开</w:t>
            </w:r>
            <w:r>
              <w:rPr>
                <w:rFonts w:hint="eastAsia" w:ascii="黑体" w:hAnsi="宋体" w:eastAsia="黑体" w:cs="黑体"/>
                <w:b w:val="0"/>
                <w:bCs w:val="0"/>
                <w:color w:val="000000"/>
                <w:kern w:val="0"/>
                <w:sz w:val="18"/>
                <w:szCs w:val="18"/>
                <w:u w:val="none"/>
                <w:lang w:val="en-US" w:eastAsia="zh-CN" w:bidi="ar"/>
              </w:rPr>
              <w:br w:type="textWrapping"/>
            </w:r>
            <w:r>
              <w:rPr>
                <w:rFonts w:hint="eastAsia" w:ascii="黑体" w:hAnsi="宋体" w:eastAsia="黑体" w:cs="黑体"/>
                <w:b w:val="0"/>
                <w:bCs w:val="0"/>
                <w:color w:val="000000"/>
                <w:kern w:val="0"/>
                <w:sz w:val="18"/>
                <w:szCs w:val="18"/>
                <w:u w:val="none"/>
                <w:lang w:val="en-US" w:eastAsia="zh-CN" w:bidi="ar"/>
              </w:rPr>
              <w:t>    对象</w:t>
            </w:r>
          </w:p>
        </w:tc>
        <w:tc>
          <w:tcPr>
            <w:tcW w:w="558" w:type="dxa"/>
            <w:gridSpan w:val="2"/>
            <w:tcBorders>
              <w:top w:val="single" w:color="auto" w:sz="6" w:space="0"/>
              <w:left w:val="nil"/>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公开</w:t>
            </w:r>
            <w:r>
              <w:rPr>
                <w:rFonts w:hint="eastAsia" w:ascii="黑体" w:hAnsi="宋体" w:eastAsia="黑体" w:cs="黑体"/>
                <w:b w:val="0"/>
                <w:bCs w:val="0"/>
                <w:color w:val="000000"/>
                <w:kern w:val="0"/>
                <w:sz w:val="18"/>
                <w:szCs w:val="18"/>
                <w:u w:val="none"/>
                <w:lang w:val="en-US" w:eastAsia="zh-CN" w:bidi="ar"/>
              </w:rPr>
              <w:br w:type="textWrapping"/>
            </w:r>
            <w:r>
              <w:rPr>
                <w:rFonts w:hint="eastAsia" w:ascii="黑体" w:hAnsi="宋体" w:eastAsia="黑体" w:cs="黑体"/>
                <w:b w:val="0"/>
                <w:bCs w:val="0"/>
                <w:color w:val="000000"/>
                <w:kern w:val="0"/>
                <w:sz w:val="18"/>
                <w:szCs w:val="18"/>
                <w:u w:val="none"/>
                <w:lang w:val="en-US" w:eastAsia="zh-CN" w:bidi="ar"/>
              </w:rPr>
              <w:t>    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rPr>
            </w:pP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Style w:val="5"/>
                <w:rFonts w:hint="eastAsia" w:ascii="宋体" w:hAnsi="宋体" w:eastAsia="宋体" w:cs="宋体"/>
                <w:b w:val="0"/>
                <w:bCs w:val="0"/>
                <w:color w:val="000000"/>
                <w:kern w:val="0"/>
                <w:sz w:val="18"/>
                <w:szCs w:val="18"/>
                <w:u w:val="none"/>
                <w:lang w:val="en-US" w:eastAsia="zh-CN" w:bidi="ar"/>
              </w:rPr>
              <w:t>一级事项</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Style w:val="5"/>
                <w:rFonts w:hint="eastAsia" w:ascii="宋体" w:hAnsi="宋体" w:eastAsia="宋体" w:cs="宋体"/>
                <w:b w:val="0"/>
                <w:bCs w:val="0"/>
                <w:color w:val="000000"/>
                <w:kern w:val="0"/>
                <w:sz w:val="18"/>
                <w:szCs w:val="18"/>
                <w:u w:val="none"/>
                <w:lang w:val="en-US" w:eastAsia="zh-CN" w:bidi="ar"/>
              </w:rPr>
              <w:t>二级事项</w:t>
            </w:r>
          </w:p>
        </w:tc>
        <w:tc>
          <w:tcPr>
            <w:tcW w:w="12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rPr>
            </w:pPr>
          </w:p>
        </w:tc>
        <w:tc>
          <w:tcPr>
            <w:tcW w:w="32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rPr>
            </w:pPr>
          </w:p>
        </w:tc>
        <w:tc>
          <w:tcPr>
            <w:tcW w:w="14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rPr>
            </w:pPr>
          </w:p>
        </w:tc>
        <w:tc>
          <w:tcPr>
            <w:tcW w:w="12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rPr>
            </w:pPr>
          </w:p>
        </w:tc>
        <w:tc>
          <w:tcPr>
            <w:tcW w:w="279" w:type="dxa"/>
            <w:tcBorders>
              <w:top w:val="nil"/>
              <w:left w:val="single" w:color="auto" w:sz="4"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全社会</w:t>
            </w:r>
          </w:p>
        </w:tc>
        <w:tc>
          <w:tcPr>
            <w:tcW w:w="279"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特定群体</w:t>
            </w:r>
          </w:p>
        </w:tc>
        <w:tc>
          <w:tcPr>
            <w:tcW w:w="279"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主动公开</w:t>
            </w:r>
          </w:p>
        </w:tc>
        <w:tc>
          <w:tcPr>
            <w:tcW w:w="279"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Fonts w:hint="eastAsia" w:ascii="黑体" w:hAnsi="宋体" w:eastAsia="黑体" w:cs="黑体"/>
                <w:b w:val="0"/>
                <w:bCs w:val="0"/>
                <w:color w:val="000000"/>
                <w:kern w:val="0"/>
                <w:sz w:val="18"/>
                <w:szCs w:val="18"/>
                <w:u w:val="none"/>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jc w:val="center"/>
        </w:trPr>
        <w:tc>
          <w:tcPr>
            <w:tcW w:w="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lang w:val="en-US" w:eastAsia="zh-CN"/>
              </w:rPr>
            </w:pPr>
          </w:p>
        </w:tc>
        <w:tc>
          <w:tcPr>
            <w:tcW w:w="51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lang w:val="en-US" w:eastAsia="zh-CN"/>
              </w:rPr>
            </w:pPr>
            <w:r>
              <w:rPr>
                <w:rFonts w:hint="eastAsia" w:ascii="宋体" w:hAnsi="宋体" w:eastAsia="宋体" w:cs="宋体"/>
                <w:b w:val="0"/>
                <w:bCs w:val="0"/>
                <w:color w:val="000000"/>
                <w:sz w:val="18"/>
                <w:szCs w:val="18"/>
                <w:u w:val="none"/>
                <w:lang w:val="en-US" w:eastAsia="zh-CN"/>
              </w:rPr>
              <w:t>机构信息</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Style w:val="5"/>
                <w:rFonts w:hint="eastAsia" w:ascii="宋体" w:hAnsi="宋体" w:eastAsia="宋体" w:cs="宋体"/>
                <w:b w:val="0"/>
                <w:bCs w:val="0"/>
                <w:color w:val="000000"/>
                <w:kern w:val="0"/>
                <w:sz w:val="18"/>
                <w:szCs w:val="18"/>
                <w:u w:val="none"/>
                <w:lang w:val="en-US" w:eastAsia="zh-CN" w:bidi="ar"/>
              </w:rPr>
            </w:pPr>
            <w:r>
              <w:rPr>
                <w:rStyle w:val="5"/>
                <w:rFonts w:hint="eastAsia" w:ascii="宋体" w:hAnsi="宋体" w:eastAsia="宋体" w:cs="宋体"/>
                <w:b w:val="0"/>
                <w:bCs w:val="0"/>
                <w:color w:val="000000"/>
                <w:kern w:val="0"/>
                <w:sz w:val="18"/>
                <w:szCs w:val="18"/>
                <w:u w:val="none"/>
                <w:lang w:val="en-US" w:eastAsia="zh-CN" w:bidi="ar"/>
              </w:rPr>
              <w:t>机关简介</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1.机关名称</w:t>
            </w:r>
          </w:p>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2.职能职责</w:t>
            </w:r>
          </w:p>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3.办公地址</w:t>
            </w:r>
          </w:p>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4.办公时间</w:t>
            </w:r>
          </w:p>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5.联系方式（包括联系电话、传真号码）</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《中华人民共和国政府信息公开条例》</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自该政府信息形成或者变更之日起20个工作日内及时公开</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kern w:val="0"/>
                <w:sz w:val="18"/>
                <w:szCs w:val="18"/>
                <w:u w:val="none"/>
                <w:lang w:val="en-US" w:eastAsia="zh-CN" w:bidi="ar"/>
              </w:rPr>
            </w:pPr>
            <w:r>
              <w:rPr>
                <w:rFonts w:hint="eastAsia" w:ascii="宋体" w:hAnsi="宋体" w:eastAsia="宋体" w:cs="宋体"/>
                <w:b w:val="0"/>
                <w:bCs w:val="0"/>
                <w:color w:val="000000"/>
                <w:kern w:val="0"/>
                <w:sz w:val="18"/>
                <w:szCs w:val="18"/>
                <w:u w:val="none"/>
                <w:lang w:val="en-US" w:eastAsia="zh-CN" w:bidi="ar"/>
              </w:rPr>
              <w:t>■政府信息公开专栏</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jc w:val="center"/>
        </w:trPr>
        <w:tc>
          <w:tcPr>
            <w:tcW w:w="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lang w:val="en-US" w:eastAsia="zh-CN"/>
              </w:rPr>
            </w:pPr>
          </w:p>
        </w:tc>
        <w:tc>
          <w:tcPr>
            <w:tcW w:w="51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lang w:val="en-US" w:eastAsia="zh-CN"/>
              </w:rPr>
            </w:pP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Style w:val="5"/>
                <w:rFonts w:hint="eastAsia" w:ascii="宋体" w:hAnsi="宋体" w:eastAsia="宋体" w:cs="宋体"/>
                <w:b w:val="0"/>
                <w:bCs w:val="0"/>
                <w:color w:val="000000"/>
                <w:kern w:val="0"/>
                <w:sz w:val="18"/>
                <w:szCs w:val="18"/>
                <w:u w:val="none"/>
                <w:lang w:val="en-US" w:eastAsia="zh-CN" w:bidi="ar"/>
              </w:rPr>
            </w:pPr>
            <w:r>
              <w:rPr>
                <w:rFonts w:hint="eastAsia"/>
                <w:b w:val="0"/>
                <w:bCs w:val="0"/>
              </w:rPr>
              <w:t>机构设置</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1.机构设置</w:t>
            </w:r>
          </w:p>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2.主要职责</w:t>
            </w:r>
          </w:p>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3.联系电话</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《中华人</w:t>
            </w:r>
            <w:bookmarkStart w:id="0" w:name="_GoBack"/>
            <w:bookmarkEnd w:id="0"/>
            <w:r>
              <w:rPr>
                <w:rFonts w:hint="eastAsia" w:ascii="仿宋_GB2312" w:hAnsi="宋体" w:eastAsia="仿宋_GB2312" w:cs="仿宋_GB2312"/>
                <w:b w:val="0"/>
                <w:bCs w:val="0"/>
                <w:color w:val="000000"/>
                <w:kern w:val="0"/>
                <w:sz w:val="18"/>
                <w:szCs w:val="18"/>
                <w:u w:val="none"/>
                <w:lang w:val="en-US" w:eastAsia="zh-CN" w:bidi="ar"/>
              </w:rPr>
              <w:t>民共和国政府信息公开条例》</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及时更新</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kern w:val="0"/>
                <w:sz w:val="18"/>
                <w:szCs w:val="18"/>
                <w:u w:val="none"/>
                <w:lang w:val="en-US" w:eastAsia="zh-CN" w:bidi="ar"/>
              </w:rPr>
            </w:pPr>
            <w:r>
              <w:rPr>
                <w:rFonts w:hint="eastAsia" w:ascii="宋体" w:hAnsi="宋体" w:eastAsia="宋体" w:cs="宋体"/>
                <w:b w:val="0"/>
                <w:bCs w:val="0"/>
                <w:color w:val="000000"/>
                <w:kern w:val="0"/>
                <w:sz w:val="18"/>
                <w:szCs w:val="18"/>
                <w:u w:val="none"/>
                <w:lang w:val="en-US" w:eastAsia="zh-CN" w:bidi="ar"/>
              </w:rPr>
              <w:t>■政府信息公开专栏</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jc w:val="center"/>
        </w:trPr>
        <w:tc>
          <w:tcPr>
            <w:tcW w:w="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lang w:val="en-US" w:eastAsia="zh-CN"/>
              </w:rPr>
            </w:pPr>
            <w:r>
              <w:rPr>
                <w:rFonts w:hint="eastAsia" w:ascii="宋体" w:hAnsi="宋体" w:eastAsia="宋体" w:cs="宋体"/>
                <w:b w:val="0"/>
                <w:bCs w:val="0"/>
                <w:color w:val="000000"/>
                <w:sz w:val="18"/>
                <w:szCs w:val="18"/>
                <w:u w:val="none"/>
                <w:lang w:val="en-US" w:eastAsia="zh-CN"/>
              </w:rPr>
              <w:t>1</w:t>
            </w:r>
          </w:p>
        </w:tc>
        <w:tc>
          <w:tcPr>
            <w:tcW w:w="510"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b w:val="0"/>
                <w:bCs w:val="0"/>
                <w:color w:val="000000"/>
                <w:sz w:val="18"/>
                <w:szCs w:val="18"/>
                <w:u w:val="none"/>
                <w:lang w:val="en-US" w:eastAsia="zh-CN"/>
              </w:rPr>
            </w:pPr>
            <w:r>
              <w:rPr>
                <w:rFonts w:hint="eastAsia" w:ascii="宋体" w:hAnsi="宋体" w:eastAsia="宋体" w:cs="宋体"/>
                <w:b w:val="0"/>
                <w:bCs w:val="0"/>
                <w:color w:val="000000"/>
                <w:sz w:val="18"/>
                <w:szCs w:val="18"/>
                <w:u w:val="none"/>
                <w:lang w:val="en-US" w:eastAsia="zh-CN"/>
              </w:rPr>
              <w:t>特定事项</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Style w:val="5"/>
                <w:rFonts w:hint="eastAsia" w:ascii="宋体" w:hAnsi="宋体" w:eastAsia="宋体" w:cs="宋体"/>
                <w:b w:val="0"/>
                <w:bCs w:val="0"/>
                <w:color w:val="000000"/>
                <w:kern w:val="0"/>
                <w:sz w:val="18"/>
                <w:szCs w:val="18"/>
                <w:u w:val="none"/>
                <w:lang w:val="en-US" w:eastAsia="zh-CN" w:bidi="ar"/>
              </w:rPr>
              <w:t>公开年报</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本部门政府信息公开工作年度报告</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《中华人民共和国政府信息公开条例》</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每年1月31日前公开上年度报告</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宋体" w:hAnsi="宋体" w:eastAsia="宋体" w:cs="宋体"/>
                <w:b w:val="0"/>
                <w:bCs w:val="0"/>
                <w:color w:val="000000"/>
                <w:kern w:val="0"/>
                <w:sz w:val="18"/>
                <w:szCs w:val="18"/>
                <w:u w:val="none"/>
                <w:lang w:val="en-US" w:eastAsia="zh-CN" w:bidi="ar"/>
              </w:rPr>
              <w:t>■政府信息公开专栏</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3" w:hRule="atLeast"/>
          <w:jc w:val="center"/>
        </w:trPr>
        <w:tc>
          <w:tcPr>
            <w:tcW w:w="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3</w:t>
            </w:r>
          </w:p>
        </w:tc>
        <w:tc>
          <w:tcPr>
            <w:tcW w:w="510" w:type="dxa"/>
            <w:vMerge w:val="restart"/>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Style w:val="5"/>
                <w:rFonts w:hint="eastAsia" w:ascii="宋体" w:hAnsi="宋体" w:eastAsia="宋体" w:cs="宋体"/>
                <w:b w:val="0"/>
                <w:bCs w:val="0"/>
                <w:color w:val="000000"/>
                <w:kern w:val="0"/>
                <w:sz w:val="18"/>
                <w:szCs w:val="18"/>
                <w:u w:val="none"/>
                <w:lang w:val="en-US" w:eastAsia="zh-CN" w:bidi="ar"/>
              </w:rPr>
            </w:pP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Style w:val="5"/>
                <w:rFonts w:hint="eastAsia" w:ascii="宋体" w:hAnsi="宋体" w:eastAsia="宋体" w:cs="宋体"/>
                <w:b w:val="0"/>
                <w:bCs w:val="0"/>
                <w:color w:val="000000"/>
                <w:kern w:val="0"/>
                <w:sz w:val="18"/>
                <w:szCs w:val="18"/>
                <w:u w:val="none"/>
                <w:lang w:val="en-US" w:eastAsia="zh-CN" w:bidi="ar"/>
              </w:rPr>
            </w:pPr>
            <w:r>
              <w:rPr>
                <w:rStyle w:val="5"/>
                <w:rFonts w:hint="eastAsia" w:ascii="宋体" w:hAnsi="宋体" w:eastAsia="宋体" w:cs="宋体"/>
                <w:b w:val="0"/>
                <w:bCs w:val="0"/>
                <w:color w:val="000000"/>
                <w:kern w:val="0"/>
                <w:sz w:val="18"/>
                <w:szCs w:val="18"/>
                <w:u w:val="none"/>
                <w:lang w:val="en-US" w:eastAsia="zh-CN" w:bidi="ar"/>
              </w:rPr>
              <w:t>统筹整合财政涉农资金项目信息</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Style w:val="5"/>
                <w:rFonts w:hint="eastAsia" w:ascii="宋体" w:hAnsi="宋体" w:eastAsia="宋体" w:cs="宋体"/>
                <w:b w:val="0"/>
                <w:bCs w:val="0"/>
                <w:color w:val="000000"/>
                <w:kern w:val="0"/>
                <w:sz w:val="18"/>
                <w:szCs w:val="18"/>
                <w:u w:val="none"/>
                <w:lang w:val="en-US" w:eastAsia="zh-CN" w:bidi="ar"/>
              </w:rPr>
              <w:t>统筹整合财政涉农资金项目实施方案</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right="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《中华人民共和国政府信息公开条例》《 中共中央国务院关于实现巩固拓展脱贫攻坚成果同乡村振兴有效衔接的意见》《中央财政衔接推进乡村振兴补助资金管理办法的通知》《云南省财政衔接推进乡村振兴补助资金管理办法》</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信息产生或变更之日起20个工作日内及时公开，保持长期公开（相关法律法规另有规定的，从其规定）</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kern w:val="0"/>
                <w:sz w:val="18"/>
                <w:szCs w:val="18"/>
                <w:u w:val="none"/>
                <w:lang w:val="en-US" w:eastAsia="zh-CN" w:bidi="ar"/>
              </w:rPr>
            </w:pPr>
            <w:r>
              <w:rPr>
                <w:rFonts w:hint="eastAsia" w:ascii="宋体" w:hAnsi="宋体" w:eastAsia="宋体" w:cs="宋体"/>
                <w:b w:val="0"/>
                <w:bCs w:val="0"/>
                <w:color w:val="000000"/>
                <w:kern w:val="0"/>
                <w:sz w:val="18"/>
                <w:szCs w:val="18"/>
                <w:u w:val="none"/>
                <w:lang w:val="en-US" w:eastAsia="zh-CN" w:bidi="ar"/>
              </w:rPr>
              <w:t>■政府信息公开专栏</w:t>
            </w:r>
          </w:p>
        </w:tc>
        <w:tc>
          <w:tcPr>
            <w:tcW w:w="279" w:type="dxa"/>
            <w:tcBorders>
              <w:top w:val="nil"/>
              <w:left w:val="single" w:color="auto" w:sz="4" w:space="0"/>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p>
        </w:tc>
        <w:tc>
          <w:tcPr>
            <w:tcW w:w="279" w:type="dxa"/>
            <w:tcBorders>
              <w:top w:val="nil"/>
              <w:left w:val="nil"/>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c>
          <w:tcPr>
            <w:tcW w:w="279" w:type="dxa"/>
            <w:tcBorders>
              <w:top w:val="nil"/>
              <w:left w:val="nil"/>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p>
        </w:tc>
        <w:tc>
          <w:tcPr>
            <w:tcW w:w="279" w:type="dxa"/>
            <w:tcBorders>
              <w:top w:val="nil"/>
              <w:left w:val="nil"/>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8" w:hRule="atLeast"/>
          <w:jc w:val="center"/>
        </w:trPr>
        <w:tc>
          <w:tcPr>
            <w:tcW w:w="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4</w:t>
            </w:r>
          </w:p>
        </w:tc>
        <w:tc>
          <w:tcPr>
            <w:tcW w:w="51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Style w:val="5"/>
                <w:rFonts w:hint="eastAsia" w:ascii="宋体" w:hAnsi="宋体" w:eastAsia="宋体" w:cs="宋体"/>
                <w:b w:val="0"/>
                <w:bCs w:val="0"/>
                <w:color w:val="000000"/>
                <w:kern w:val="0"/>
                <w:sz w:val="18"/>
                <w:szCs w:val="18"/>
                <w:u w:val="none"/>
                <w:lang w:val="en-US" w:eastAsia="zh-CN" w:bidi="ar"/>
              </w:rPr>
            </w:pP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Style w:val="5"/>
                <w:rFonts w:hint="eastAsia" w:ascii="宋体" w:hAnsi="宋体" w:eastAsia="宋体" w:cs="宋体"/>
                <w:b w:val="0"/>
                <w:bCs w:val="0"/>
                <w:color w:val="000000"/>
                <w:kern w:val="0"/>
                <w:sz w:val="18"/>
                <w:szCs w:val="18"/>
                <w:u w:val="none"/>
                <w:lang w:val="en-US" w:eastAsia="zh-CN" w:bidi="ar"/>
              </w:rPr>
            </w:pPr>
            <w:r>
              <w:rPr>
                <w:rStyle w:val="5"/>
                <w:rFonts w:hint="eastAsia" w:ascii="宋体" w:hAnsi="宋体" w:eastAsia="宋体" w:cs="宋体"/>
                <w:b w:val="0"/>
                <w:bCs w:val="0"/>
                <w:color w:val="000000"/>
                <w:kern w:val="0"/>
                <w:sz w:val="18"/>
                <w:szCs w:val="18"/>
                <w:u w:val="none"/>
                <w:lang w:val="en-US" w:eastAsia="zh-CN" w:bidi="ar"/>
              </w:rPr>
              <w:t>脱贫人口小额信贷贴息信息</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Style w:val="5"/>
                <w:rFonts w:hint="eastAsia" w:ascii="宋体" w:hAnsi="宋体" w:eastAsia="宋体" w:cs="宋体"/>
                <w:b w:val="0"/>
                <w:bCs w:val="0"/>
                <w:color w:val="000000"/>
                <w:kern w:val="0"/>
                <w:sz w:val="18"/>
                <w:szCs w:val="18"/>
                <w:u w:val="none"/>
                <w:lang w:val="en-US" w:eastAsia="zh-CN" w:bidi="ar"/>
              </w:rPr>
            </w:pPr>
            <w:r>
              <w:rPr>
                <w:rStyle w:val="5"/>
                <w:rFonts w:hint="eastAsia" w:ascii="宋体" w:hAnsi="宋体" w:eastAsia="宋体" w:cs="宋体"/>
                <w:b w:val="0"/>
                <w:bCs w:val="0"/>
                <w:color w:val="000000"/>
                <w:kern w:val="0"/>
                <w:sz w:val="18"/>
                <w:szCs w:val="18"/>
                <w:u w:val="none"/>
                <w:lang w:val="en-US" w:eastAsia="zh-CN" w:bidi="ar"/>
              </w:rPr>
              <w:t>脱贫人口小额信贷实施方案</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right="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《中华人民共和国政府信息公开条例》《过渡期脱贫人口小额信贷政策文件》</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仿宋_GB2312" w:hAnsi="宋体" w:eastAsia="仿宋_GB2312" w:cs="仿宋_GB2312"/>
                <w:b w:val="0"/>
                <w:bCs w:val="0"/>
                <w:color w:val="000000"/>
                <w:kern w:val="0"/>
                <w:sz w:val="18"/>
                <w:szCs w:val="18"/>
                <w:u w:val="none"/>
                <w:lang w:val="en-US" w:eastAsia="zh-CN" w:bidi="ar"/>
              </w:rPr>
            </w:pPr>
            <w:r>
              <w:rPr>
                <w:rFonts w:hint="eastAsia" w:ascii="仿宋_GB2312" w:hAnsi="宋体" w:eastAsia="仿宋_GB2312" w:cs="仿宋_GB2312"/>
                <w:b w:val="0"/>
                <w:bCs w:val="0"/>
                <w:color w:val="000000"/>
                <w:kern w:val="0"/>
                <w:sz w:val="18"/>
                <w:szCs w:val="18"/>
                <w:u w:val="none"/>
                <w:lang w:val="en-US" w:eastAsia="zh-CN" w:bidi="ar"/>
              </w:rPr>
              <w:t>信息产生或变更之日起20个工作日内及时公开，保持长期公开（相关法律法规另有规定的，从其规定）</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kern w:val="0"/>
                <w:sz w:val="18"/>
                <w:szCs w:val="18"/>
                <w:u w:val="none"/>
                <w:lang w:val="en-US" w:eastAsia="zh-CN" w:bidi="ar"/>
              </w:rPr>
            </w:pPr>
            <w:r>
              <w:rPr>
                <w:rFonts w:hint="eastAsia" w:ascii="宋体" w:hAnsi="宋体" w:eastAsia="宋体" w:cs="宋体"/>
                <w:b w:val="0"/>
                <w:bCs w:val="0"/>
                <w:color w:val="000000"/>
                <w:kern w:val="0"/>
                <w:sz w:val="18"/>
                <w:szCs w:val="18"/>
                <w:u w:val="none"/>
                <w:lang w:val="en-US" w:eastAsia="zh-CN" w:bidi="ar"/>
              </w:rPr>
              <w:t>■政府信息公开专栏</w:t>
            </w:r>
          </w:p>
        </w:tc>
        <w:tc>
          <w:tcPr>
            <w:tcW w:w="279" w:type="dxa"/>
            <w:tcBorders>
              <w:top w:val="nil"/>
              <w:left w:val="single" w:color="auto" w:sz="4" w:space="0"/>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p>
        </w:tc>
        <w:tc>
          <w:tcPr>
            <w:tcW w:w="279" w:type="dxa"/>
            <w:tcBorders>
              <w:top w:val="nil"/>
              <w:left w:val="nil"/>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c>
          <w:tcPr>
            <w:tcW w:w="279" w:type="dxa"/>
            <w:tcBorders>
              <w:top w:val="nil"/>
              <w:left w:val="nil"/>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_GB2312" w:hAnsi="宋体" w:eastAsia="仿宋_GB2312" w:cs="仿宋_GB2312"/>
                <w:b w:val="0"/>
                <w:bCs w:val="0"/>
                <w:color w:val="000000"/>
                <w:kern w:val="0"/>
                <w:sz w:val="18"/>
                <w:szCs w:val="18"/>
                <w:u w:val="none"/>
                <w:lang w:val="en-US" w:eastAsia="zh-CN" w:bidi="ar"/>
              </w:rPr>
            </w:pPr>
          </w:p>
        </w:tc>
        <w:tc>
          <w:tcPr>
            <w:tcW w:w="279" w:type="dxa"/>
            <w:tcBorders>
              <w:top w:val="nil"/>
              <w:left w:val="nil"/>
              <w:bottom w:val="single" w:color="auto" w:sz="4"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5</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r>
              <w:rPr>
                <w:rStyle w:val="5"/>
                <w:rFonts w:hint="eastAsia" w:ascii="宋体" w:hAnsi="宋体" w:eastAsia="宋体" w:cs="宋体"/>
                <w:b w:val="0"/>
                <w:bCs w:val="0"/>
                <w:color w:val="000000"/>
                <w:kern w:val="0"/>
                <w:sz w:val="18"/>
                <w:szCs w:val="18"/>
                <w:u w:val="none"/>
                <w:lang w:val="en-US" w:eastAsia="zh-CN" w:bidi="ar"/>
              </w:rPr>
              <w:t>财政预决算及三公经费</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val="0"/>
                <w:bCs w:val="0"/>
                <w:color w:val="000000"/>
                <w:sz w:val="18"/>
                <w:szCs w:val="18"/>
                <w:u w:val="none"/>
              </w:rPr>
            </w:pPr>
            <w:r>
              <w:rPr>
                <w:rStyle w:val="5"/>
                <w:rFonts w:hint="eastAsia" w:ascii="宋体" w:hAnsi="宋体" w:eastAsia="宋体" w:cs="宋体"/>
                <w:b w:val="0"/>
                <w:bCs w:val="0"/>
                <w:color w:val="000000"/>
                <w:kern w:val="0"/>
                <w:sz w:val="18"/>
                <w:szCs w:val="18"/>
                <w:u w:val="none"/>
                <w:lang w:val="en-US" w:eastAsia="zh-CN" w:bidi="ar"/>
              </w:rPr>
              <w:t>预算、决算信息</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宋体" w:hAnsi="宋体" w:eastAsia="宋体" w:cs="宋体"/>
                <w:b w:val="0"/>
                <w:bCs w:val="0"/>
                <w:color w:val="000000"/>
                <w:kern w:val="0"/>
                <w:sz w:val="18"/>
                <w:szCs w:val="18"/>
                <w:u w:val="none"/>
                <w:lang w:val="en-US" w:eastAsia="zh-CN" w:bidi="ar"/>
              </w:rPr>
              <w:br w:type="textWrapping"/>
            </w:r>
            <w:r>
              <w:rPr>
                <w:rFonts w:hint="eastAsia" w:ascii="仿宋_GB2312" w:hAnsi="宋体" w:eastAsia="仿宋_GB2312" w:cs="仿宋_GB2312"/>
                <w:b w:val="0"/>
                <w:bCs w:val="0"/>
                <w:color w:val="000000"/>
                <w:kern w:val="0"/>
                <w:sz w:val="18"/>
                <w:szCs w:val="18"/>
                <w:u w:val="none"/>
                <w:lang w:val="en-US" w:eastAsia="zh-CN" w:bidi="ar"/>
              </w:rPr>
              <w:t>乡村振兴局经费预决算信息（含“三公”经费、绩效目标管理情况等）</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《中华人民共和国政府信息公开条例》、《云南省预算审查监督条例》、《云南省预算公开工作实施细则》</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财政部门批复预决算及相关信息形成或变更之日起20日内</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000000"/>
                <w:sz w:val="18"/>
                <w:szCs w:val="18"/>
                <w:u w:val="none"/>
              </w:rPr>
            </w:pPr>
            <w:r>
              <w:rPr>
                <w:rFonts w:hint="eastAsia" w:ascii="宋体" w:hAnsi="宋体" w:eastAsia="宋体" w:cs="宋体"/>
                <w:b w:val="0"/>
                <w:bCs w:val="0"/>
                <w:color w:val="000000"/>
                <w:kern w:val="0"/>
                <w:sz w:val="18"/>
                <w:szCs w:val="18"/>
                <w:u w:val="none"/>
                <w:lang w:val="en-US" w:eastAsia="zh-CN" w:bidi="ar"/>
              </w:rPr>
              <w:t>■政府信息公开专栏</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r>
              <w:rPr>
                <w:rFonts w:hint="eastAsia" w:ascii="仿宋_GB2312" w:hAnsi="宋体" w:eastAsia="仿宋_GB2312" w:cs="仿宋_GB2312"/>
                <w:b w:val="0"/>
                <w:bCs w:val="0"/>
                <w:color w:val="000000"/>
                <w:kern w:val="0"/>
                <w:sz w:val="18"/>
                <w:szCs w:val="18"/>
                <w:u w:val="none"/>
                <w:lang w:val="en-US" w:eastAsia="zh-CN" w:bidi="ar"/>
              </w:rPr>
              <w:t>√</w:t>
            </w:r>
          </w:p>
        </w:tc>
        <w:tc>
          <w:tcPr>
            <w:tcW w:w="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color w:val="00000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jhhZTliZmIzZGQ1NGUxMmFkNDhhYjRmZjQzMWMifQ=="/>
  </w:docVars>
  <w:rsids>
    <w:rsidRoot w:val="42906723"/>
    <w:rsid w:val="003C59D3"/>
    <w:rsid w:val="013B60B2"/>
    <w:rsid w:val="08EF3FDD"/>
    <w:rsid w:val="13AD141B"/>
    <w:rsid w:val="33491B98"/>
    <w:rsid w:val="33C11D30"/>
    <w:rsid w:val="395D5A41"/>
    <w:rsid w:val="42906723"/>
    <w:rsid w:val="43F95F5D"/>
    <w:rsid w:val="4D2F3E3F"/>
    <w:rsid w:val="4E7C4B3A"/>
    <w:rsid w:val="5EC82DAE"/>
    <w:rsid w:val="635C49DF"/>
    <w:rsid w:val="63AF5FFE"/>
    <w:rsid w:val="669333CA"/>
    <w:rsid w:val="7C2B3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临沧市双江县党政机关单位</Company>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2023-08-28T01:45:00Z</dcterms:created>
  <dc:creator>申光丽</dc:creator>
  <cp:lastModifiedBy>放心主题</cp:lastModifiedBy>
  <dcterms:modified xsi:type="dcterms:W3CDTF">2023-11-21T01:22:05Z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E1BBCC03195D47B59E416BDB3E72AC82_11</vt:lpwstr>
  </property>
</Properties>
</file>