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157" w:type="dxa"/>
        <w:tblInd w:w="93" w:type="dxa"/>
        <w:tblLayout w:type="fixed"/>
        <w:tblCellMar>
          <w:top w:w="0" w:type="dxa"/>
          <w:left w:w="108" w:type="dxa"/>
          <w:bottom w:w="0" w:type="dxa"/>
          <w:right w:w="108" w:type="dxa"/>
        </w:tblCellMar>
      </w:tblPr>
      <w:tblGrid>
        <w:gridCol w:w="1389"/>
        <w:gridCol w:w="1395"/>
        <w:gridCol w:w="3093"/>
        <w:gridCol w:w="2414"/>
        <w:gridCol w:w="3433"/>
        <w:gridCol w:w="3433"/>
      </w:tblGrid>
      <w:tr>
        <w:tblPrEx>
          <w:tblLayout w:type="fixed"/>
          <w:tblCellMar>
            <w:top w:w="0" w:type="dxa"/>
            <w:left w:w="108" w:type="dxa"/>
            <w:bottom w:w="0" w:type="dxa"/>
            <w:right w:w="108" w:type="dxa"/>
          </w:tblCellMar>
        </w:tblPrEx>
        <w:trPr>
          <w:trHeight w:val="489" w:hRule="atLeast"/>
        </w:trPr>
        <w:tc>
          <w:tcPr>
            <w:tcW w:w="15157" w:type="dxa"/>
            <w:gridSpan w:val="6"/>
            <w:tcBorders>
              <w:top w:val="nil"/>
              <w:left w:val="nil"/>
              <w:bottom w:val="nil"/>
              <w:right w:val="nil"/>
            </w:tcBorders>
            <w:shd w:val="clear" w:color="auto" w:fill="auto"/>
            <w:vAlign w:val="center"/>
          </w:tcPr>
          <w:p>
            <w:pPr>
              <w:widowControl/>
              <w:jc w:val="left"/>
              <w:rPr>
                <w:rFonts w:hint="eastAsia" w:ascii="方正仿宋_GBK" w:hAnsi="宋体" w:eastAsia="方正仿宋_GBK" w:cs="宋体"/>
                <w:color w:val="000000"/>
                <w:kern w:val="0"/>
                <w:sz w:val="28"/>
                <w:szCs w:val="28"/>
                <w:lang w:val="en-US" w:eastAsia="zh-CN"/>
              </w:rPr>
            </w:pPr>
            <w:r>
              <w:rPr>
                <w:rFonts w:hint="eastAsia" w:ascii="方正小标宋_GBK" w:hAnsi="方正小标宋_GBK" w:eastAsia="方正小标宋_GBK" w:cs="方正小标宋_GBK"/>
                <w:b/>
                <w:bCs/>
                <w:color w:val="000000"/>
                <w:kern w:val="0"/>
                <w:sz w:val="32"/>
                <w:szCs w:val="32"/>
              </w:rPr>
              <w:t>附件</w:t>
            </w:r>
            <w:r>
              <w:rPr>
                <w:rFonts w:hint="eastAsia" w:ascii="方正小标宋_GBK" w:hAnsi="方正小标宋_GBK" w:eastAsia="方正小标宋_GBK" w:cs="方正小标宋_GBK"/>
                <w:b/>
                <w:bCs/>
                <w:color w:val="000000"/>
                <w:kern w:val="0"/>
                <w:sz w:val="32"/>
                <w:szCs w:val="32"/>
                <w:lang w:val="en-US" w:eastAsia="zh-CN"/>
              </w:rPr>
              <w:t>2</w:t>
            </w:r>
          </w:p>
        </w:tc>
      </w:tr>
      <w:tr>
        <w:tblPrEx>
          <w:tblLayout w:type="fixed"/>
          <w:tblCellMar>
            <w:top w:w="0" w:type="dxa"/>
            <w:left w:w="108" w:type="dxa"/>
            <w:bottom w:w="0" w:type="dxa"/>
            <w:right w:w="108" w:type="dxa"/>
          </w:tblCellMar>
        </w:tblPrEx>
        <w:trPr>
          <w:trHeight w:val="621" w:hRule="atLeast"/>
        </w:trPr>
        <w:tc>
          <w:tcPr>
            <w:tcW w:w="15157" w:type="dxa"/>
            <w:gridSpan w:val="6"/>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临沧市（市）双江</w:t>
            </w:r>
            <w:r>
              <w:rPr>
                <w:rFonts w:hint="eastAsia" w:ascii="方正小标宋_GBK" w:hAnsi="宋体" w:eastAsia="方正小标宋_GBK" w:cs="宋体"/>
                <w:color w:val="000000"/>
                <w:kern w:val="0"/>
                <w:sz w:val="36"/>
                <w:szCs w:val="36"/>
                <w:lang w:val="en-US" w:eastAsia="zh-CN"/>
              </w:rPr>
              <w:t>自治</w:t>
            </w:r>
            <w:r>
              <w:rPr>
                <w:rFonts w:hint="eastAsia" w:ascii="方正小标宋_GBK" w:hAnsi="宋体" w:eastAsia="方正小标宋_GBK" w:cs="宋体"/>
                <w:color w:val="000000"/>
                <w:kern w:val="0"/>
                <w:sz w:val="36"/>
                <w:szCs w:val="36"/>
              </w:rPr>
              <w:t>县存量住宅用地信息汇总表</w:t>
            </w:r>
          </w:p>
        </w:tc>
      </w:tr>
      <w:tr>
        <w:tblPrEx>
          <w:tblLayout w:type="fixed"/>
          <w:tblCellMar>
            <w:top w:w="0" w:type="dxa"/>
            <w:left w:w="108" w:type="dxa"/>
            <w:bottom w:w="0" w:type="dxa"/>
            <w:right w:w="108" w:type="dxa"/>
          </w:tblCellMar>
        </w:tblPrEx>
        <w:trPr>
          <w:trHeight w:val="578" w:hRule="atLeast"/>
        </w:trPr>
        <w:tc>
          <w:tcPr>
            <w:tcW w:w="15157" w:type="dxa"/>
            <w:gridSpan w:val="6"/>
            <w:tcBorders>
              <w:top w:val="nil"/>
              <w:left w:val="nil"/>
              <w:bottom w:val="nil"/>
              <w:right w:val="nil"/>
            </w:tcBorders>
            <w:shd w:val="clear" w:color="auto" w:fill="auto"/>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填报日期：  202</w:t>
            </w:r>
            <w:r>
              <w:rPr>
                <w:rFonts w:hint="eastAsia" w:ascii="方正仿宋_GBK" w:hAnsi="宋体" w:eastAsia="方正仿宋_GBK" w:cs="宋体"/>
                <w:color w:val="000000"/>
                <w:kern w:val="0"/>
                <w:sz w:val="28"/>
                <w:szCs w:val="28"/>
                <w:lang w:val="en-US" w:eastAsia="zh-CN"/>
              </w:rPr>
              <w:t>3</w:t>
            </w:r>
            <w:r>
              <w:rPr>
                <w:rFonts w:hint="eastAsia" w:ascii="方正仿宋_GBK" w:hAnsi="宋体" w:eastAsia="方正仿宋_GBK" w:cs="宋体"/>
                <w:color w:val="000000"/>
                <w:kern w:val="0"/>
                <w:sz w:val="28"/>
                <w:szCs w:val="28"/>
              </w:rPr>
              <w:t>年</w:t>
            </w:r>
            <w:r>
              <w:rPr>
                <w:rFonts w:hint="eastAsia" w:ascii="方正仿宋_GBK" w:hAnsi="宋体" w:eastAsia="方正仿宋_GBK" w:cs="宋体"/>
                <w:color w:val="000000"/>
                <w:kern w:val="0"/>
                <w:sz w:val="28"/>
                <w:szCs w:val="28"/>
                <w:lang w:val="en-US" w:eastAsia="zh-CN"/>
              </w:rPr>
              <w:t>10</w:t>
            </w:r>
            <w:r>
              <w:rPr>
                <w:rFonts w:hint="eastAsia" w:ascii="方正仿宋_GBK" w:hAnsi="宋体" w:eastAsia="方正仿宋_GBK" w:cs="宋体"/>
                <w:color w:val="000000"/>
                <w:kern w:val="0"/>
                <w:sz w:val="28"/>
                <w:szCs w:val="28"/>
              </w:rPr>
              <w:t>月</w:t>
            </w:r>
            <w:r>
              <w:rPr>
                <w:rFonts w:hint="eastAsia" w:ascii="方正仿宋_GBK" w:hAnsi="宋体" w:eastAsia="方正仿宋_GBK" w:cs="宋体"/>
                <w:color w:val="000000"/>
                <w:kern w:val="0"/>
                <w:sz w:val="28"/>
                <w:szCs w:val="28"/>
                <w:lang w:val="en-US" w:eastAsia="zh-CN"/>
              </w:rPr>
              <w:t>8</w:t>
            </w:r>
            <w:r>
              <w:rPr>
                <w:rFonts w:hint="eastAsia" w:ascii="方正仿宋_GBK" w:hAnsi="宋体" w:eastAsia="方正仿宋_GBK" w:cs="宋体"/>
                <w:color w:val="000000"/>
                <w:kern w:val="0"/>
                <w:sz w:val="28"/>
                <w:szCs w:val="28"/>
              </w:rPr>
              <w:t xml:space="preserve">日                                                      单位：公顷                  </w:t>
            </w:r>
          </w:p>
        </w:tc>
      </w:tr>
      <w:tr>
        <w:tblPrEx>
          <w:tblLayout w:type="fixed"/>
          <w:tblCellMar>
            <w:top w:w="0" w:type="dxa"/>
            <w:left w:w="108" w:type="dxa"/>
            <w:bottom w:w="0" w:type="dxa"/>
            <w:right w:w="108" w:type="dxa"/>
          </w:tblCellMar>
        </w:tblPrEx>
        <w:trPr>
          <w:trHeight w:val="545" w:hRule="atLeast"/>
        </w:trPr>
        <w:tc>
          <w:tcPr>
            <w:tcW w:w="138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县（市、区）</w:t>
            </w:r>
          </w:p>
        </w:tc>
        <w:tc>
          <w:tcPr>
            <w:tcW w:w="139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项目总数</w:t>
            </w:r>
          </w:p>
        </w:tc>
        <w:tc>
          <w:tcPr>
            <w:tcW w:w="3093"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存量住宅用地总面积</w:t>
            </w:r>
          </w:p>
        </w:tc>
        <w:tc>
          <w:tcPr>
            <w:tcW w:w="9280" w:type="dxa"/>
            <w:gridSpan w:val="3"/>
            <w:tcBorders>
              <w:top w:val="single" w:color="auto" w:sz="4" w:space="0"/>
              <w:left w:val="nil"/>
              <w:bottom w:val="nil"/>
              <w:right w:val="single" w:color="000000"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r>
        <w:tblPrEx>
          <w:tblLayout w:type="fixed"/>
          <w:tblCellMar>
            <w:top w:w="0" w:type="dxa"/>
            <w:left w:w="108" w:type="dxa"/>
            <w:bottom w:w="0" w:type="dxa"/>
            <w:right w:w="108" w:type="dxa"/>
          </w:tblCellMar>
        </w:tblPrEx>
        <w:trPr>
          <w:trHeight w:val="413" w:hRule="atLeast"/>
        </w:trPr>
        <w:tc>
          <w:tcPr>
            <w:tcW w:w="138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方正仿宋_GBK" w:hAnsi="宋体" w:eastAsia="方正仿宋_GBK" w:cs="宋体"/>
                <w:color w:val="000000"/>
                <w:kern w:val="0"/>
                <w:sz w:val="28"/>
                <w:szCs w:val="28"/>
              </w:rPr>
            </w:pPr>
          </w:p>
        </w:tc>
        <w:tc>
          <w:tcPr>
            <w:tcW w:w="139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方正仿宋_GBK" w:hAnsi="宋体" w:eastAsia="方正仿宋_GBK" w:cs="宋体"/>
                <w:color w:val="000000"/>
                <w:kern w:val="0"/>
                <w:sz w:val="28"/>
                <w:szCs w:val="28"/>
              </w:rPr>
            </w:pPr>
          </w:p>
        </w:tc>
        <w:tc>
          <w:tcPr>
            <w:tcW w:w="309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方正仿宋_GBK" w:hAnsi="宋体" w:eastAsia="方正仿宋_GBK" w:cs="宋体"/>
                <w:color w:val="000000"/>
                <w:kern w:val="0"/>
                <w:sz w:val="28"/>
                <w:szCs w:val="28"/>
              </w:rPr>
            </w:pPr>
          </w:p>
        </w:tc>
        <w:tc>
          <w:tcPr>
            <w:tcW w:w="24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未动工土地面积</w:t>
            </w:r>
          </w:p>
        </w:tc>
        <w:tc>
          <w:tcPr>
            <w:tcW w:w="343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已动工未竣工土地面积</w:t>
            </w:r>
          </w:p>
        </w:tc>
        <w:tc>
          <w:tcPr>
            <w:tcW w:w="3433" w:type="dxa"/>
            <w:tcBorders>
              <w:top w:val="single" w:color="auto" w:sz="4" w:space="0"/>
              <w:left w:val="nil"/>
              <w:bottom w:val="nil"/>
              <w:right w:val="single" w:color="auto" w:sz="4" w:space="0"/>
            </w:tcBorders>
            <w:shd w:val="clear" w:color="auto" w:fill="auto"/>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r>
        <w:tblPrEx>
          <w:tblLayout w:type="fixed"/>
          <w:tblCellMar>
            <w:top w:w="0" w:type="dxa"/>
            <w:left w:w="108" w:type="dxa"/>
            <w:bottom w:w="0" w:type="dxa"/>
            <w:right w:w="108" w:type="dxa"/>
          </w:tblCellMar>
        </w:tblPrEx>
        <w:trPr>
          <w:trHeight w:val="464" w:hRule="atLeast"/>
        </w:trPr>
        <w:tc>
          <w:tcPr>
            <w:tcW w:w="138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方正仿宋_GBK" w:hAnsi="宋体" w:eastAsia="方正仿宋_GBK" w:cs="宋体"/>
                <w:color w:val="000000"/>
                <w:kern w:val="0"/>
                <w:sz w:val="28"/>
                <w:szCs w:val="28"/>
              </w:rPr>
            </w:pPr>
          </w:p>
        </w:tc>
        <w:tc>
          <w:tcPr>
            <w:tcW w:w="139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方正仿宋_GBK" w:hAnsi="宋体" w:eastAsia="方正仿宋_GBK" w:cs="宋体"/>
                <w:color w:val="000000"/>
                <w:kern w:val="0"/>
                <w:sz w:val="28"/>
                <w:szCs w:val="28"/>
              </w:rPr>
            </w:pPr>
          </w:p>
        </w:tc>
        <w:tc>
          <w:tcPr>
            <w:tcW w:w="309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方正仿宋_GBK" w:hAnsi="宋体" w:eastAsia="方正仿宋_GBK" w:cs="宋体"/>
                <w:color w:val="000000"/>
                <w:kern w:val="0"/>
                <w:sz w:val="28"/>
                <w:szCs w:val="28"/>
              </w:rPr>
            </w:pPr>
          </w:p>
        </w:tc>
        <w:tc>
          <w:tcPr>
            <w:tcW w:w="24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8"/>
                <w:szCs w:val="28"/>
              </w:rPr>
            </w:pPr>
          </w:p>
        </w:tc>
        <w:tc>
          <w:tcPr>
            <w:tcW w:w="3433" w:type="dxa"/>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方正仿宋_GBK" w:hAnsi="宋体" w:eastAsia="方正仿宋_GBK" w:cs="宋体"/>
                <w:color w:val="000000"/>
                <w:kern w:val="0"/>
                <w:sz w:val="28"/>
                <w:szCs w:val="28"/>
              </w:rPr>
            </w:pPr>
          </w:p>
        </w:tc>
        <w:tc>
          <w:tcPr>
            <w:tcW w:w="34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未销售房屋的土地面积</w:t>
            </w:r>
          </w:p>
        </w:tc>
      </w:tr>
      <w:tr>
        <w:tblPrEx>
          <w:tblLayout w:type="fixed"/>
          <w:tblCellMar>
            <w:top w:w="0" w:type="dxa"/>
            <w:left w:w="108" w:type="dxa"/>
            <w:bottom w:w="0" w:type="dxa"/>
            <w:right w:w="108" w:type="dxa"/>
          </w:tblCellMar>
        </w:tblPrEx>
        <w:trPr>
          <w:trHeight w:val="504" w:hRule="atLeast"/>
        </w:trPr>
        <w:tc>
          <w:tcPr>
            <w:tcW w:w="13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w:t>
            </w:r>
            <w:r>
              <w:rPr>
                <w:rFonts w:hint="eastAsia" w:ascii="方正仿宋_GBK" w:hAnsi="宋体" w:eastAsia="方正仿宋_GBK" w:cs="宋体"/>
                <w:color w:val="000000"/>
                <w:kern w:val="0"/>
                <w:sz w:val="28"/>
                <w:szCs w:val="28"/>
                <w:lang w:val="en-US" w:eastAsia="zh-CN"/>
              </w:rPr>
              <w:t>0</w:t>
            </w:r>
            <w:r>
              <w:rPr>
                <w:rFonts w:hint="eastAsia" w:ascii="方正仿宋_GBK" w:hAnsi="宋体" w:eastAsia="方正仿宋_GBK" w:cs="宋体"/>
                <w:color w:val="000000"/>
                <w:kern w:val="0"/>
                <w:sz w:val="28"/>
                <w:szCs w:val="28"/>
              </w:rPr>
              <w:t>）</w:t>
            </w:r>
          </w:p>
        </w:tc>
        <w:tc>
          <w:tcPr>
            <w:tcW w:w="139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w:t>
            </w:r>
            <w:r>
              <w:rPr>
                <w:rFonts w:hint="eastAsia" w:ascii="方正仿宋_GBK" w:hAnsi="宋体" w:eastAsia="方正仿宋_GBK" w:cs="宋体"/>
                <w:color w:val="000000"/>
                <w:kern w:val="0"/>
                <w:sz w:val="28"/>
                <w:szCs w:val="28"/>
                <w:lang w:val="en-US" w:eastAsia="zh-CN"/>
              </w:rPr>
              <w:t>1</w:t>
            </w:r>
            <w:r>
              <w:rPr>
                <w:rFonts w:hint="eastAsia" w:ascii="方正仿宋_GBK" w:hAnsi="宋体" w:eastAsia="方正仿宋_GBK" w:cs="宋体"/>
                <w:color w:val="000000"/>
                <w:kern w:val="0"/>
                <w:sz w:val="28"/>
                <w:szCs w:val="28"/>
              </w:rPr>
              <w:t>）</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w:t>
            </w:r>
            <w:r>
              <w:rPr>
                <w:rFonts w:hint="eastAsia" w:ascii="方正仿宋_GBK" w:hAnsi="宋体" w:eastAsia="方正仿宋_GBK" w:cs="宋体"/>
                <w:color w:val="000000"/>
                <w:kern w:val="0"/>
                <w:sz w:val="28"/>
                <w:szCs w:val="28"/>
                <w:lang w:val="en-US" w:eastAsia="zh-CN"/>
              </w:rPr>
              <w:t>2</w:t>
            </w:r>
            <w:r>
              <w:rPr>
                <w:rFonts w:hint="eastAsia" w:ascii="方正仿宋_GBK" w:hAnsi="宋体" w:eastAsia="方正仿宋_GBK" w:cs="宋体"/>
                <w:color w:val="000000"/>
                <w:kern w:val="0"/>
                <w:sz w:val="28"/>
                <w:szCs w:val="28"/>
              </w:rPr>
              <w:t>）</w:t>
            </w:r>
          </w:p>
        </w:tc>
        <w:tc>
          <w:tcPr>
            <w:tcW w:w="241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w:t>
            </w:r>
            <w:r>
              <w:rPr>
                <w:rFonts w:hint="eastAsia" w:ascii="方正仿宋_GBK" w:hAnsi="宋体" w:eastAsia="方正仿宋_GBK" w:cs="宋体"/>
                <w:color w:val="000000"/>
                <w:kern w:val="0"/>
                <w:sz w:val="28"/>
                <w:szCs w:val="28"/>
                <w:lang w:val="en-US" w:eastAsia="zh-CN"/>
              </w:rPr>
              <w:t>3</w:t>
            </w:r>
            <w:r>
              <w:rPr>
                <w:rFonts w:hint="eastAsia" w:ascii="方正仿宋_GBK" w:hAnsi="宋体" w:eastAsia="方正仿宋_GBK" w:cs="宋体"/>
                <w:color w:val="000000"/>
                <w:kern w:val="0"/>
                <w:sz w:val="28"/>
                <w:szCs w:val="28"/>
              </w:rPr>
              <w:t>）</w:t>
            </w:r>
          </w:p>
        </w:tc>
        <w:tc>
          <w:tcPr>
            <w:tcW w:w="343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w:t>
            </w:r>
            <w:r>
              <w:rPr>
                <w:rFonts w:hint="eastAsia" w:ascii="方正仿宋_GBK" w:hAnsi="宋体" w:eastAsia="方正仿宋_GBK" w:cs="宋体"/>
                <w:color w:val="000000"/>
                <w:kern w:val="0"/>
                <w:sz w:val="28"/>
                <w:szCs w:val="28"/>
                <w:lang w:val="en-US" w:eastAsia="zh-CN"/>
              </w:rPr>
              <w:t>4</w:t>
            </w:r>
            <w:r>
              <w:rPr>
                <w:rFonts w:hint="eastAsia" w:ascii="方正仿宋_GBK" w:hAnsi="宋体" w:eastAsia="方正仿宋_GBK" w:cs="宋体"/>
                <w:color w:val="000000"/>
                <w:kern w:val="0"/>
                <w:sz w:val="28"/>
                <w:szCs w:val="28"/>
              </w:rPr>
              <w:t>）</w:t>
            </w:r>
          </w:p>
        </w:tc>
        <w:tc>
          <w:tcPr>
            <w:tcW w:w="343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w:t>
            </w:r>
            <w:r>
              <w:rPr>
                <w:rFonts w:hint="eastAsia" w:ascii="方正仿宋_GBK" w:hAnsi="宋体" w:eastAsia="方正仿宋_GBK" w:cs="宋体"/>
                <w:color w:val="000000"/>
                <w:kern w:val="0"/>
                <w:sz w:val="28"/>
                <w:szCs w:val="28"/>
                <w:lang w:val="en-US" w:eastAsia="zh-CN"/>
              </w:rPr>
              <w:t>5</w:t>
            </w:r>
            <w:r>
              <w:rPr>
                <w:rFonts w:hint="eastAsia" w:ascii="方正仿宋_GBK" w:hAnsi="宋体" w:eastAsia="方正仿宋_GBK" w:cs="宋体"/>
                <w:color w:val="000000"/>
                <w:kern w:val="0"/>
                <w:sz w:val="28"/>
                <w:szCs w:val="28"/>
              </w:rPr>
              <w:t>）</w:t>
            </w:r>
          </w:p>
        </w:tc>
      </w:tr>
      <w:tr>
        <w:tblPrEx>
          <w:tblLayout w:type="fixed"/>
          <w:tblCellMar>
            <w:top w:w="0" w:type="dxa"/>
            <w:left w:w="108" w:type="dxa"/>
            <w:bottom w:w="0" w:type="dxa"/>
            <w:right w:w="108" w:type="dxa"/>
          </w:tblCellMar>
        </w:tblPrEx>
        <w:trPr>
          <w:trHeight w:val="1113" w:hRule="atLeast"/>
        </w:trPr>
        <w:tc>
          <w:tcPr>
            <w:tcW w:w="13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双江</w:t>
            </w:r>
            <w:r>
              <w:rPr>
                <w:rFonts w:hint="eastAsia" w:ascii="方正仿宋_GBK" w:hAnsi="宋体" w:eastAsia="方正仿宋_GBK" w:cs="宋体"/>
                <w:color w:val="000000"/>
                <w:kern w:val="0"/>
                <w:sz w:val="28"/>
                <w:szCs w:val="28"/>
                <w:lang w:val="en-US" w:eastAsia="zh-CN"/>
              </w:rPr>
              <w:t>自治</w:t>
            </w:r>
            <w:r>
              <w:rPr>
                <w:rFonts w:hint="eastAsia" w:ascii="方正仿宋_GBK" w:hAnsi="宋体" w:eastAsia="方正仿宋_GBK" w:cs="宋体"/>
                <w:color w:val="000000"/>
                <w:kern w:val="0"/>
                <w:sz w:val="28"/>
                <w:szCs w:val="28"/>
              </w:rPr>
              <w:t>县</w:t>
            </w:r>
          </w:p>
        </w:tc>
        <w:tc>
          <w:tcPr>
            <w:tcW w:w="1395"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宋体" w:eastAsia="方正仿宋_GBK" w:cs="宋体"/>
                <w:color w:val="000000"/>
                <w:kern w:val="0"/>
                <w:sz w:val="28"/>
                <w:szCs w:val="28"/>
                <w:lang w:eastAsia="zh-CN"/>
              </w:rPr>
            </w:pPr>
            <w:r>
              <w:rPr>
                <w:rFonts w:hint="eastAsia" w:ascii="方正仿宋_GBK" w:hAnsi="宋体" w:eastAsia="方正仿宋_GBK" w:cs="宋体"/>
                <w:color w:val="000000"/>
                <w:kern w:val="0"/>
                <w:sz w:val="28"/>
                <w:szCs w:val="28"/>
                <w:lang w:val="en-US" w:eastAsia="zh-CN"/>
              </w:rPr>
              <w:t>7</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18.4586</w:t>
            </w:r>
          </w:p>
        </w:tc>
        <w:tc>
          <w:tcPr>
            <w:tcW w:w="2414" w:type="dxa"/>
            <w:tcBorders>
              <w:top w:val="nil"/>
              <w:left w:val="nil"/>
              <w:bottom w:val="single" w:color="auto" w:sz="4" w:space="0"/>
              <w:right w:val="single" w:color="auto" w:sz="4" w:space="0"/>
            </w:tcBorders>
            <w:shd w:val="clear" w:color="auto" w:fill="auto"/>
            <w:vAlign w:val="center"/>
          </w:tcPr>
          <w:p>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2.5549</w:t>
            </w:r>
          </w:p>
        </w:tc>
        <w:tc>
          <w:tcPr>
            <w:tcW w:w="3433" w:type="dxa"/>
            <w:tcBorders>
              <w:top w:val="nil"/>
              <w:left w:val="nil"/>
              <w:bottom w:val="single" w:color="auto" w:sz="4" w:space="0"/>
              <w:right w:val="single" w:color="auto" w:sz="4" w:space="0"/>
            </w:tcBorders>
            <w:shd w:val="clear" w:color="auto" w:fill="auto"/>
            <w:vAlign w:val="center"/>
          </w:tcPr>
          <w:p>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15.9037</w:t>
            </w:r>
          </w:p>
        </w:tc>
        <w:tc>
          <w:tcPr>
            <w:tcW w:w="3433" w:type="dxa"/>
            <w:tcBorders>
              <w:top w:val="nil"/>
              <w:left w:val="nil"/>
              <w:bottom w:val="single" w:color="auto" w:sz="4" w:space="0"/>
              <w:right w:val="single" w:color="auto" w:sz="4" w:space="0"/>
            </w:tcBorders>
            <w:shd w:val="clear" w:color="auto" w:fill="auto"/>
            <w:vAlign w:val="center"/>
          </w:tcPr>
          <w:p>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10.9655</w:t>
            </w:r>
          </w:p>
        </w:tc>
      </w:tr>
      <w:tr>
        <w:tblPrEx>
          <w:tblLayout w:type="fixed"/>
          <w:tblCellMar>
            <w:top w:w="0" w:type="dxa"/>
            <w:left w:w="108" w:type="dxa"/>
            <w:bottom w:w="0" w:type="dxa"/>
            <w:right w:w="108" w:type="dxa"/>
          </w:tblCellMar>
        </w:tblPrEx>
        <w:trPr>
          <w:trHeight w:val="545" w:hRule="atLeast"/>
        </w:trPr>
        <w:tc>
          <w:tcPr>
            <w:tcW w:w="13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bookmarkStart w:id="0" w:name="_GoBack"/>
            <w:bookmarkEnd w:id="0"/>
            <w:r>
              <w:rPr>
                <w:rFonts w:hint="eastAsia" w:ascii="方正仿宋_GBK" w:hAnsi="宋体" w:eastAsia="方正仿宋_GBK" w:cs="宋体"/>
                <w:color w:val="000000"/>
                <w:kern w:val="0"/>
                <w:sz w:val="28"/>
                <w:szCs w:val="28"/>
              </w:rPr>
              <w:t>　</w:t>
            </w:r>
          </w:p>
        </w:tc>
        <w:tc>
          <w:tcPr>
            <w:tcW w:w="139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241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343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343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r>
        <w:tblPrEx>
          <w:tblLayout w:type="fixed"/>
          <w:tblCellMar>
            <w:top w:w="0" w:type="dxa"/>
            <w:left w:w="108" w:type="dxa"/>
            <w:bottom w:w="0" w:type="dxa"/>
            <w:right w:w="108" w:type="dxa"/>
          </w:tblCellMar>
        </w:tblPrEx>
        <w:trPr>
          <w:trHeight w:val="684" w:hRule="atLeast"/>
        </w:trPr>
        <w:tc>
          <w:tcPr>
            <w:tcW w:w="15157" w:type="dxa"/>
            <w:gridSpan w:val="6"/>
            <w:tcBorders>
              <w:top w:val="nil"/>
              <w:left w:val="nil"/>
              <w:bottom w:val="nil"/>
              <w:right w:val="nil"/>
            </w:tcBorders>
            <w:shd w:val="clear" w:color="auto" w:fill="auto"/>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填表说明：各表项数量关系（</w:t>
            </w:r>
            <w:r>
              <w:rPr>
                <w:rFonts w:hint="eastAsia" w:ascii="方正仿宋_GBK" w:hAnsi="宋体" w:eastAsia="方正仿宋_GBK" w:cs="宋体"/>
                <w:color w:val="000000"/>
                <w:kern w:val="0"/>
                <w:sz w:val="28"/>
                <w:szCs w:val="28"/>
                <w:lang w:val="en-US" w:eastAsia="zh-CN"/>
              </w:rPr>
              <w:t>2</w:t>
            </w:r>
            <w:r>
              <w:rPr>
                <w:rFonts w:hint="eastAsia" w:ascii="方正仿宋_GBK" w:hAnsi="宋体" w:eastAsia="方正仿宋_GBK" w:cs="宋体"/>
                <w:color w:val="000000"/>
                <w:kern w:val="0"/>
                <w:sz w:val="28"/>
                <w:szCs w:val="28"/>
              </w:rPr>
              <w:t>）=（</w:t>
            </w:r>
            <w:r>
              <w:rPr>
                <w:rFonts w:hint="eastAsia" w:ascii="方正仿宋_GBK" w:hAnsi="宋体" w:eastAsia="方正仿宋_GBK" w:cs="宋体"/>
                <w:color w:val="000000"/>
                <w:kern w:val="0"/>
                <w:sz w:val="28"/>
                <w:szCs w:val="28"/>
                <w:lang w:val="en-US" w:eastAsia="zh-CN"/>
              </w:rPr>
              <w:t>3</w:t>
            </w:r>
            <w:r>
              <w:rPr>
                <w:rFonts w:hint="eastAsia" w:ascii="方正仿宋_GBK" w:hAnsi="宋体" w:eastAsia="方正仿宋_GBK" w:cs="宋体"/>
                <w:color w:val="000000"/>
                <w:kern w:val="0"/>
                <w:sz w:val="28"/>
                <w:szCs w:val="28"/>
              </w:rPr>
              <w:t>）+（</w:t>
            </w:r>
            <w:r>
              <w:rPr>
                <w:rFonts w:hint="eastAsia" w:ascii="方正仿宋_GBK" w:hAnsi="宋体" w:eastAsia="方正仿宋_GBK" w:cs="宋体"/>
                <w:color w:val="000000"/>
                <w:kern w:val="0"/>
                <w:sz w:val="28"/>
                <w:szCs w:val="28"/>
                <w:lang w:val="en-US" w:eastAsia="zh-CN"/>
              </w:rPr>
              <w:t>4</w:t>
            </w:r>
            <w:r>
              <w:rPr>
                <w:rFonts w:hint="eastAsia" w:ascii="方正仿宋_GBK" w:hAnsi="宋体" w:eastAsia="方正仿宋_GBK" w:cs="宋体"/>
                <w:color w:val="000000"/>
                <w:kern w:val="0"/>
                <w:sz w:val="28"/>
                <w:szCs w:val="28"/>
              </w:rPr>
              <w:t>），（</w:t>
            </w:r>
            <w:r>
              <w:rPr>
                <w:rFonts w:hint="eastAsia" w:ascii="方正仿宋_GBK" w:hAnsi="宋体" w:eastAsia="方正仿宋_GBK" w:cs="宋体"/>
                <w:color w:val="000000"/>
                <w:kern w:val="0"/>
                <w:sz w:val="28"/>
                <w:szCs w:val="28"/>
                <w:lang w:val="en-US" w:eastAsia="zh-CN"/>
              </w:rPr>
              <w:t>4</w:t>
            </w:r>
            <w:r>
              <w:rPr>
                <w:rFonts w:hint="eastAsia" w:ascii="方正仿宋_GBK" w:hAnsi="宋体" w:eastAsia="方正仿宋_GBK" w:cs="宋体"/>
                <w:color w:val="000000"/>
                <w:kern w:val="0"/>
                <w:sz w:val="28"/>
                <w:szCs w:val="28"/>
              </w:rPr>
              <w:t>）≥（</w:t>
            </w:r>
            <w:r>
              <w:rPr>
                <w:rFonts w:hint="eastAsia" w:ascii="方正仿宋_GBK" w:hAnsi="宋体" w:eastAsia="方正仿宋_GBK" w:cs="宋体"/>
                <w:color w:val="000000"/>
                <w:kern w:val="0"/>
                <w:sz w:val="28"/>
                <w:szCs w:val="28"/>
                <w:lang w:val="en-US" w:eastAsia="zh-CN"/>
              </w:rPr>
              <w:t>5</w:t>
            </w:r>
            <w:r>
              <w:rPr>
                <w:rFonts w:hint="eastAsia" w:ascii="方正仿宋_GBK" w:hAnsi="宋体" w:eastAsia="方正仿宋_GBK" w:cs="宋体"/>
                <w:color w:val="000000"/>
                <w:kern w:val="0"/>
                <w:sz w:val="28"/>
                <w:szCs w:val="28"/>
              </w:rPr>
              <w:t>）</w:t>
            </w:r>
          </w:p>
          <w:p>
            <w:pPr>
              <w:pStyle w:val="4"/>
              <w:ind w:left="840" w:hanging="420"/>
            </w:pPr>
          </w:p>
          <w:p>
            <w:pPr>
              <w:pStyle w:val="5"/>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roma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293EBE"/>
    <w:rsid w:val="78293EB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图表目录1"/>
    <w:basedOn w:val="5"/>
    <w:next w:val="5"/>
    <w:qFormat/>
    <w:uiPriority w:val="0"/>
    <w:pPr>
      <w:ind w:left="200" w:leftChars="200" w:hanging="200" w:hangingChars="200"/>
    </w:pPr>
  </w:style>
  <w:style w:type="paragraph" w:customStyle="1" w:styleId="5">
    <w:name w:val="正文 New New New New New New New New New New New New New New New New New New New New New New New New New New New New New New New New New New New New New New New New New New New New New New New New New New New New New New New New New New New New New New Ne"/>
    <w:next w:val="4"/>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2023-10-08T08:27:00Z</dcterms:created>
  <dc:creator>陈鹏</dc:creator>
  <cp:lastModifiedBy>陈鹏</cp:lastModifiedBy>
  <dcterms:modified xsi:type="dcterms:W3CDTF">2023-10-08T08:28:29Z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