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5B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lang w:val="en-US" w:eastAsia="zh-CN" w:bidi="ar"/>
        </w:rPr>
        <w:t>双江自治县2020年“三公”经费决算情况</w:t>
      </w:r>
    </w:p>
    <w:bookmarkEnd w:id="0"/>
    <w:p w14:paraId="15896B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7FEA66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根据党中央、国务院关于推进政府预算信息公开的决策部署，现将双江自治县2020年度“三公”经费决算情况公开如下：</w:t>
      </w:r>
    </w:p>
    <w:p w14:paraId="3DB66D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2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2020年度，一般公共预算财政拨款“三公”经费支出决算汇总数为701.2万元，较上年900.05万元减少198.85万元，下降22.09%。</w:t>
      </w:r>
    </w:p>
    <w:p w14:paraId="7D88DD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24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分项构成情况是：因公出国（境）费为0万元，较上年0万元减少0万元，下降0%。公务接待费为162.85万元，较上年269.23万元减少106.38万元，下降39.51%。全年国内公务接待批次为2107次，共接待19522人次。公务用车购置及运行维护费为538.35万元，较上年630.82万元减少92.47万元，下降14.66%，其中，公务用车购置费37.08万元，较上年61.59万元减少24.51万元，下降39.8%；公务用车运行维护费501.27万元，较上年569.23万元减少67.96万元，下降11.94%。年末公务用车保有量为197辆。</w:t>
      </w:r>
    </w:p>
    <w:p w14:paraId="389BE8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按照中央八项规定精神和《党政机关厉行节约反对浪费条例》等有关文件规定以及过“紧日子”的要求，双江自治县进一步加强“三公”经费管理，强化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预算控制、预算执行约束及动态监控，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“三公”经费决算较上年有所下降，达到了中央“只减不增”的要求。</w:t>
      </w:r>
    </w:p>
    <w:p w14:paraId="50144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52E68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2021年11月4日</w:t>
      </w:r>
    </w:p>
    <w:p w14:paraId="1BED6CD1">
      <w:pPr>
        <w:rPr>
          <w:rFonts w:hint="default" w:ascii="Times New Roman" w:hAnsi="Times New Roman" w:eastAsia="仿宋_GB2312" w:cs="Times New Roman"/>
          <w:color w:val="auto"/>
        </w:rPr>
      </w:pPr>
    </w:p>
    <w:p w14:paraId="1BC29D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附件1：</w:t>
      </w:r>
    </w:p>
    <w:p w14:paraId="217845CB">
      <w:pPr>
        <w:rPr>
          <w:rFonts w:hint="default" w:ascii="Times New Roman" w:hAnsi="Times New Roman" w:eastAsia="仿宋_GB2312" w:cs="Times New Roman"/>
          <w:color w:val="auto"/>
        </w:rPr>
      </w:pPr>
    </w:p>
    <w:p w14:paraId="61ED187F">
      <w:pPr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  <w:lang w:eastAsia="zh-CN"/>
        </w:rPr>
        <w:t>双江自治县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40"/>
        </w:rPr>
        <w:t>年“三公”经费决算情况</w:t>
      </w:r>
    </w:p>
    <w:p w14:paraId="2F60E142">
      <w:pPr>
        <w:jc w:val="right"/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6"/>
          <w:lang w:val="en-US" w:eastAsia="zh-CN"/>
        </w:rPr>
        <w:t>单位：万元</w:t>
      </w:r>
    </w:p>
    <w:p w14:paraId="365C477D">
      <w:pPr>
        <w:rPr>
          <w:rFonts w:hint="default" w:ascii="Times New Roman" w:hAnsi="Times New Roman" w:eastAsia="仿宋_GB2312" w:cs="Times New Roman"/>
          <w:color w:val="auto"/>
          <w:sz w:val="22"/>
          <w:szCs w:val="28"/>
        </w:rPr>
      </w:pPr>
    </w:p>
    <w:tbl>
      <w:tblPr>
        <w:tblStyle w:val="5"/>
        <w:tblpPr w:leftFromText="180" w:rightFromText="180" w:vertAnchor="text" w:horzAnchor="page" w:tblpX="1695" w:tblpY="20"/>
        <w:tblOverlap w:val="never"/>
        <w:tblW w:w="86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310"/>
        <w:gridCol w:w="1395"/>
        <w:gridCol w:w="1627"/>
        <w:gridCol w:w="1626"/>
      </w:tblGrid>
      <w:tr w14:paraId="07D1C8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94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 目</w:t>
            </w:r>
          </w:p>
        </w:tc>
        <w:tc>
          <w:tcPr>
            <w:tcW w:w="13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B9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2019年“三公”经费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C5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2020年“三公”经费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4D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较上年增减情况</w:t>
            </w:r>
          </w:p>
        </w:tc>
      </w:tr>
      <w:tr w14:paraId="39C15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8583A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4E8DA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C5D64"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47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增、减额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4F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增、减幅度（％）</w:t>
            </w:r>
          </w:p>
        </w:tc>
      </w:tr>
      <w:tr w14:paraId="5053E7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36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合  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D4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900.05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D5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701.2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187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-198.85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C9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-22.09%</w:t>
            </w:r>
          </w:p>
        </w:tc>
      </w:tr>
      <w:tr w14:paraId="456C4E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EE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1、因公出国（境）费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FA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4C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381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3C2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</w:tr>
      <w:tr w14:paraId="73DB9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23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2、公务接待费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D6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269.23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91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162.85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FC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-106.38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31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-39.51%</w:t>
            </w:r>
          </w:p>
        </w:tc>
      </w:tr>
      <w:tr w14:paraId="4BA9A1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C8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3、公务用车费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2B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630.82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42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538.35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B8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-92.47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EF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-14.66%</w:t>
            </w:r>
          </w:p>
        </w:tc>
      </w:tr>
      <w:tr w14:paraId="12A705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29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其中：（1）公务用车购置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82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3D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37.08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B8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-24.51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9C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-39.80%</w:t>
            </w:r>
          </w:p>
        </w:tc>
      </w:tr>
      <w:tr w14:paraId="371E51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6D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（2）公务用车运行维护费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DF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569.23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23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501.27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AB7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-67.96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62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-11.94%</w:t>
            </w:r>
          </w:p>
        </w:tc>
      </w:tr>
    </w:tbl>
    <w:p w14:paraId="2C6BF0D7">
      <w:pPr>
        <w:rPr>
          <w:rFonts w:hint="default" w:ascii="Times New Roman" w:hAnsi="Times New Roman" w:eastAsia="仿宋_GB2312" w:cs="Times New Roman"/>
          <w:color w:val="auto"/>
        </w:rPr>
      </w:pPr>
    </w:p>
    <w:p w14:paraId="319350B8">
      <w:pPr>
        <w:rPr>
          <w:rFonts w:hint="default" w:ascii="Times New Roman" w:hAnsi="Times New Roman" w:eastAsia="仿宋_GB2312" w:cs="Times New Roman"/>
          <w:color w:val="auto"/>
        </w:rPr>
      </w:pPr>
    </w:p>
    <w:p w14:paraId="436E2ACF">
      <w:pPr>
        <w:rPr>
          <w:rFonts w:hint="default" w:ascii="Times New Roman" w:hAnsi="Times New Roman" w:eastAsia="仿宋_GB2312" w:cs="Times New Roman"/>
          <w:color w:val="auto"/>
        </w:rPr>
      </w:pPr>
    </w:p>
    <w:p w14:paraId="3BA8C09B">
      <w:pPr>
        <w:rPr>
          <w:rFonts w:hint="default" w:ascii="Times New Roman" w:hAnsi="Times New Roman" w:eastAsia="仿宋_GB2312" w:cs="Times New Roman"/>
          <w:color w:val="auto"/>
        </w:rPr>
      </w:pPr>
    </w:p>
    <w:p w14:paraId="43BCA832">
      <w:pPr>
        <w:rPr>
          <w:rFonts w:hint="default" w:ascii="Times New Roman" w:hAnsi="Times New Roman" w:eastAsia="仿宋_GB2312" w:cs="Times New Roman"/>
          <w:color w:val="auto"/>
        </w:rPr>
      </w:pPr>
    </w:p>
    <w:p w14:paraId="32E20825">
      <w:pPr>
        <w:rPr>
          <w:rFonts w:hint="default" w:ascii="Times New Roman" w:hAnsi="Times New Roman" w:eastAsia="仿宋_GB2312" w:cs="Times New Roman"/>
          <w:color w:val="auto"/>
        </w:rPr>
      </w:pPr>
    </w:p>
    <w:p w14:paraId="114CFD2A">
      <w:pPr>
        <w:rPr>
          <w:rFonts w:hint="default" w:ascii="Times New Roman" w:hAnsi="Times New Roman" w:eastAsia="仿宋_GB2312" w:cs="Times New Roman"/>
          <w:color w:val="auto"/>
        </w:rPr>
      </w:pPr>
    </w:p>
    <w:p w14:paraId="540C1533">
      <w:pPr>
        <w:rPr>
          <w:rFonts w:hint="default" w:ascii="Times New Roman" w:hAnsi="Times New Roman" w:eastAsia="仿宋_GB2312" w:cs="Times New Roman"/>
          <w:color w:val="auto"/>
        </w:rPr>
      </w:pPr>
    </w:p>
    <w:p w14:paraId="1EEFFDFD">
      <w:pPr>
        <w:rPr>
          <w:rFonts w:hint="default" w:ascii="Times New Roman" w:hAnsi="Times New Roman" w:eastAsia="仿宋_GB2312" w:cs="Times New Roman"/>
          <w:color w:val="auto"/>
        </w:rPr>
      </w:pPr>
    </w:p>
    <w:p w14:paraId="5EA9C9CD">
      <w:pPr>
        <w:rPr>
          <w:rFonts w:hint="default" w:ascii="Times New Roman" w:hAnsi="Times New Roman" w:eastAsia="仿宋_GB2312" w:cs="Times New Roman"/>
          <w:color w:val="auto"/>
        </w:rPr>
      </w:pPr>
    </w:p>
    <w:p w14:paraId="4AF22C81">
      <w:pPr>
        <w:rPr>
          <w:rFonts w:hint="default" w:ascii="Times New Roman" w:hAnsi="Times New Roman" w:eastAsia="仿宋_GB2312" w:cs="Times New Roman"/>
          <w:color w:val="auto"/>
        </w:rPr>
      </w:pPr>
    </w:p>
    <w:p w14:paraId="2CAC9AF2">
      <w:pPr>
        <w:rPr>
          <w:rFonts w:hint="default" w:ascii="Times New Roman" w:hAnsi="Times New Roman" w:eastAsia="仿宋_GB2312" w:cs="Times New Roman"/>
          <w:color w:val="auto"/>
        </w:rPr>
      </w:pPr>
    </w:p>
    <w:p w14:paraId="0CDE9B88">
      <w:pPr>
        <w:rPr>
          <w:rFonts w:hint="default" w:ascii="Times New Roman" w:hAnsi="Times New Roman" w:eastAsia="仿宋_GB2312" w:cs="Times New Roman"/>
          <w:color w:val="auto"/>
        </w:rPr>
      </w:pPr>
    </w:p>
    <w:p w14:paraId="001A4AF2">
      <w:pPr>
        <w:rPr>
          <w:rFonts w:hint="default" w:ascii="Times New Roman" w:hAnsi="Times New Roman" w:eastAsia="仿宋_GB2312" w:cs="Times New Roman"/>
          <w:color w:val="auto"/>
        </w:rPr>
      </w:pPr>
    </w:p>
    <w:p w14:paraId="36F3ECBE">
      <w:pPr>
        <w:rPr>
          <w:rFonts w:hint="default" w:ascii="Times New Roman" w:hAnsi="Times New Roman" w:eastAsia="仿宋_GB2312" w:cs="Times New Roman"/>
          <w:color w:val="auto"/>
        </w:rPr>
      </w:pPr>
    </w:p>
    <w:p w14:paraId="6497F72B">
      <w:pPr>
        <w:rPr>
          <w:rFonts w:hint="default" w:ascii="Times New Roman" w:hAnsi="Times New Roman" w:eastAsia="仿宋_GB2312" w:cs="Times New Roman"/>
          <w:color w:val="auto"/>
        </w:rPr>
      </w:pPr>
    </w:p>
    <w:p w14:paraId="10641E0B">
      <w:pPr>
        <w:rPr>
          <w:rFonts w:hint="default" w:ascii="Times New Roman" w:hAnsi="Times New Roman" w:eastAsia="仿宋_GB2312" w:cs="Times New Roman"/>
          <w:color w:val="auto"/>
        </w:rPr>
      </w:pPr>
    </w:p>
    <w:p w14:paraId="404721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lang w:val="en-US" w:eastAsia="zh-CN" w:bidi="ar"/>
        </w:rPr>
        <w:t>附件2：</w:t>
      </w:r>
    </w:p>
    <w:p w14:paraId="013783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双江自治县“三公”经费口径说明</w:t>
      </w:r>
    </w:p>
    <w:p w14:paraId="1B3976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 w14:paraId="5F2F6B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按照党中央、国务院有关文件及部门预算管理有关规定，“三公”经费包括因公出国（境）费、公务用车购置及运行维护费和公务接待费。</w:t>
      </w:r>
    </w:p>
    <w:p w14:paraId="2DC641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一、因公出国（境）费，指单位公务出国（境）的国际旅费、国外城市间交通费、住宿费、伙食费、培训费、公杂费等支出。</w:t>
      </w:r>
    </w:p>
    <w:p w14:paraId="123866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二、公务用车购置费，指单位公务用车购置支出（含车辆购置税、牌照费等）；公务用车运行维护费，指单位按规定保留的公务用车燃料费、维修费、过路过桥费、保险费、安全奖励费用等支出。</w:t>
      </w:r>
    </w:p>
    <w:p w14:paraId="6ACC35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三、公务接待费，指单位按规定开支的各类公务接待（含外宾接待）费用。 </w:t>
      </w:r>
    </w:p>
    <w:p w14:paraId="6F7FC4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    四、“三公”经费决算数：指各部门（含下属单位）用一般公共预算财政拨款（含上年结转结余和当年预算）安排的因公出国（境）费、公务用车购置及运行维护费和公务接待费支出数。</w:t>
      </w:r>
    </w:p>
    <w:p w14:paraId="6BEBFB6C">
      <w:pPr>
        <w:rPr>
          <w:rFonts w:hint="default" w:ascii="Times New Roman" w:hAnsi="Times New Roman" w:eastAsia="仿宋_GB2312" w:cs="Times New Roman"/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B12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2A128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2A128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C6B8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17520"/>
    <w:rsid w:val="0D4B4A5F"/>
    <w:rsid w:val="1D253A8C"/>
    <w:rsid w:val="1E453544"/>
    <w:rsid w:val="20C349DD"/>
    <w:rsid w:val="2724437D"/>
    <w:rsid w:val="308816AA"/>
    <w:rsid w:val="32A24467"/>
    <w:rsid w:val="365C1591"/>
    <w:rsid w:val="3C117520"/>
    <w:rsid w:val="3CF06794"/>
    <w:rsid w:val="494A61E9"/>
    <w:rsid w:val="4DA01EE7"/>
    <w:rsid w:val="529643D8"/>
    <w:rsid w:val="60885EE0"/>
    <w:rsid w:val="662436F9"/>
    <w:rsid w:val="69F82701"/>
    <w:rsid w:val="719714FF"/>
    <w:rsid w:val="727E0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"/>
    <w:basedOn w:val="6"/>
    <w:qFormat/>
    <w:uiPriority w:val="0"/>
    <w:rPr>
      <w:shd w:val="clear" w:fill="2E6EBB"/>
    </w:rPr>
  </w:style>
  <w:style w:type="character" w:customStyle="1" w:styleId="11">
    <w:name w:val="curr3"/>
    <w:basedOn w:val="6"/>
    <w:qFormat/>
    <w:uiPriority w:val="0"/>
    <w:rPr>
      <w:shd w:val="clear" w:fill="2E6EB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3</Pages>
  <Words>900</Words>
  <Characters>1133</Characters>
  <Lines>0</Lines>
  <Paragraphs>0</Paragraphs>
  <TotalTime>0</TotalTime>
  <ScaleCrop>false</ScaleCrop>
  <LinksUpToDate>false</LinksUpToDate>
  <CharactersWithSpaces>1192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2020-08-24T08:25:00Z</dcterms:created>
  <dc:creator>Administrator</dc:creator>
  <cp:lastModifiedBy>杨光瑜</cp:lastModifiedBy>
  <dcterms:modified xsi:type="dcterms:W3CDTF">2024-10-11T08:11:58Z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FF84A5818E6C4CEBBA3B7A5E3A75B055_13</vt:lpwstr>
  </property>
</Properties>
</file>