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4A4DF">
      <w:pPr>
        <w:jc w:val="center"/>
        <w:rPr>
          <w:rFonts w:hint="eastAsia"/>
          <w:sz w:val="44"/>
          <w:szCs w:val="44"/>
          <w:lang w:val="en-US" w:eastAsia="zh-CN"/>
        </w:rPr>
      </w:pPr>
      <w:bookmarkStart w:id="0" w:name="_GoBack"/>
      <w:r>
        <w:rPr>
          <w:rFonts w:hint="eastAsia"/>
          <w:sz w:val="44"/>
          <w:szCs w:val="44"/>
          <w:lang w:val="en-US" w:eastAsia="zh-CN"/>
        </w:rPr>
        <w:t>空表说明</w:t>
      </w:r>
    </w:p>
    <w:bookmarkEnd w:id="0"/>
    <w:tbl>
      <w:tblPr>
        <w:tblStyle w:val="3"/>
        <w:tblpPr w:leftFromText="180" w:rightFromText="180" w:vertAnchor="page" w:horzAnchor="page" w:tblpX="1719" w:tblpY="2472"/>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5181"/>
      </w:tblGrid>
      <w:tr w14:paraId="0F0B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282" w:type="dxa"/>
          </w:tcPr>
          <w:p w14:paraId="4EF5B038">
            <w:pPr>
              <w:jc w:val="center"/>
              <w:rPr>
                <w:rFonts w:hint="default" w:eastAsiaTheme="minorEastAsia"/>
                <w:sz w:val="28"/>
                <w:szCs w:val="28"/>
                <w:vertAlign w:val="baseline"/>
                <w:lang w:val="en-US" w:eastAsia="zh-CN"/>
              </w:rPr>
            </w:pPr>
            <w:r>
              <w:rPr>
                <w:rFonts w:hint="eastAsia"/>
                <w:sz w:val="28"/>
                <w:szCs w:val="28"/>
                <w:vertAlign w:val="baseline"/>
                <w:lang w:val="en-US" w:eastAsia="zh-CN"/>
              </w:rPr>
              <w:t>空表项</w:t>
            </w:r>
          </w:p>
        </w:tc>
        <w:tc>
          <w:tcPr>
            <w:tcW w:w="5181" w:type="dxa"/>
          </w:tcPr>
          <w:p w14:paraId="305912A1">
            <w:pPr>
              <w:jc w:val="center"/>
              <w:rPr>
                <w:rFonts w:hint="eastAsia" w:eastAsiaTheme="minorEastAsia"/>
                <w:sz w:val="28"/>
                <w:szCs w:val="28"/>
                <w:vertAlign w:val="baseline"/>
                <w:lang w:val="en-US" w:eastAsia="zh-CN"/>
              </w:rPr>
            </w:pPr>
            <w:r>
              <w:rPr>
                <w:rFonts w:hint="eastAsia"/>
                <w:sz w:val="28"/>
                <w:szCs w:val="28"/>
                <w:vertAlign w:val="baseline"/>
                <w:lang w:val="en-US" w:eastAsia="zh-CN"/>
              </w:rPr>
              <w:t>说明</w:t>
            </w:r>
          </w:p>
        </w:tc>
      </w:tr>
      <w:tr w14:paraId="1811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282" w:type="dxa"/>
          </w:tcPr>
          <w:p w14:paraId="26F18D51">
            <w:pPr>
              <w:rPr>
                <w:rFonts w:hint="default" w:eastAsiaTheme="minorEastAsia"/>
                <w:sz w:val="28"/>
                <w:szCs w:val="28"/>
                <w:vertAlign w:val="baseline"/>
                <w:lang w:val="en-US" w:eastAsia="zh-CN"/>
              </w:rPr>
            </w:pPr>
            <w:r>
              <w:rPr>
                <w:rFonts w:hint="eastAsia"/>
                <w:sz w:val="28"/>
                <w:szCs w:val="28"/>
                <w:vertAlign w:val="baseline"/>
                <w:lang w:val="en-US" w:eastAsia="zh-CN"/>
              </w:rPr>
              <w:t>2020年决算公开生成表-13（2020年度双江拉祜族佤族布朗族傣族自治县社会保险基金收入决算表）</w:t>
            </w:r>
          </w:p>
        </w:tc>
        <w:tc>
          <w:tcPr>
            <w:tcW w:w="5181" w:type="dxa"/>
          </w:tcPr>
          <w:p w14:paraId="2722C12F">
            <w:pPr>
              <w:rPr>
                <w:rFonts w:hint="default" w:eastAsiaTheme="minorEastAsia"/>
                <w:sz w:val="28"/>
                <w:szCs w:val="28"/>
                <w:vertAlign w:val="baseline"/>
                <w:lang w:val="en-US" w:eastAsia="zh-CN"/>
              </w:rPr>
            </w:pPr>
            <w:r>
              <w:rPr>
                <w:rFonts w:hint="eastAsia"/>
                <w:sz w:val="28"/>
                <w:szCs w:val="28"/>
                <w:vertAlign w:val="baseline"/>
                <w:lang w:val="en-US" w:eastAsia="zh-CN"/>
              </w:rPr>
              <w:t>双江自治县</w:t>
            </w:r>
            <w:r>
              <w:rPr>
                <w:rFonts w:hint="eastAsia"/>
                <w:sz w:val="28"/>
                <w:szCs w:val="28"/>
                <w:vertAlign w:val="baseline"/>
              </w:rPr>
              <w:t>社会保险基金</w:t>
            </w:r>
            <w:r>
              <w:rPr>
                <w:rFonts w:hint="eastAsia"/>
                <w:sz w:val="28"/>
                <w:szCs w:val="28"/>
                <w:vertAlign w:val="baseline"/>
                <w:lang w:val="en-US" w:eastAsia="zh-CN"/>
              </w:rPr>
              <w:t>无</w:t>
            </w:r>
            <w:r>
              <w:rPr>
                <w:rFonts w:hint="eastAsia"/>
                <w:sz w:val="28"/>
                <w:szCs w:val="28"/>
                <w:vertAlign w:val="baseline"/>
              </w:rPr>
              <w:t>收入</w:t>
            </w:r>
            <w:r>
              <w:rPr>
                <w:rFonts w:hint="eastAsia"/>
                <w:sz w:val="28"/>
                <w:szCs w:val="28"/>
                <w:vertAlign w:val="baseline"/>
                <w:lang w:eastAsia="zh-CN"/>
              </w:rPr>
              <w:t>，</w:t>
            </w:r>
            <w:r>
              <w:rPr>
                <w:rFonts w:hint="eastAsia"/>
                <w:sz w:val="28"/>
                <w:szCs w:val="28"/>
                <w:vertAlign w:val="baseline"/>
                <w:lang w:val="en-US" w:eastAsia="zh-CN"/>
              </w:rPr>
              <w:t>故本表无数据</w:t>
            </w:r>
          </w:p>
        </w:tc>
      </w:tr>
      <w:tr w14:paraId="6524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282" w:type="dxa"/>
          </w:tcPr>
          <w:p w14:paraId="7F31A47F">
            <w:pPr>
              <w:rPr>
                <w:rFonts w:hint="eastAsia"/>
                <w:sz w:val="28"/>
                <w:szCs w:val="28"/>
                <w:vertAlign w:val="baseline"/>
                <w:lang w:val="en-US" w:eastAsia="zh-CN"/>
              </w:rPr>
            </w:pPr>
            <w:r>
              <w:rPr>
                <w:rFonts w:hint="eastAsia"/>
                <w:sz w:val="28"/>
                <w:szCs w:val="28"/>
                <w:vertAlign w:val="baseline"/>
                <w:lang w:val="en-US" w:eastAsia="zh-CN"/>
              </w:rPr>
              <w:t>2020年决算公开生成表-14（2020年度双江拉祜族佤族布朗族傣族自治县社会保险基金支出决算表）</w:t>
            </w:r>
          </w:p>
        </w:tc>
        <w:tc>
          <w:tcPr>
            <w:tcW w:w="5181" w:type="dxa"/>
          </w:tcPr>
          <w:p w14:paraId="3EEEC1C8">
            <w:pPr>
              <w:rPr>
                <w:rFonts w:hint="eastAsia" w:eastAsiaTheme="minorEastAsia"/>
                <w:sz w:val="28"/>
                <w:szCs w:val="28"/>
                <w:vertAlign w:val="baseline"/>
                <w:lang w:val="en-US" w:eastAsia="zh-CN"/>
              </w:rPr>
            </w:pPr>
            <w:r>
              <w:rPr>
                <w:rFonts w:hint="eastAsia"/>
                <w:sz w:val="28"/>
                <w:szCs w:val="28"/>
                <w:vertAlign w:val="baseline"/>
                <w:lang w:val="en-US" w:eastAsia="zh-CN"/>
              </w:rPr>
              <w:t>双江自治县</w:t>
            </w:r>
            <w:r>
              <w:rPr>
                <w:rFonts w:hint="eastAsia"/>
                <w:sz w:val="28"/>
                <w:szCs w:val="28"/>
                <w:vertAlign w:val="baseline"/>
              </w:rPr>
              <w:t>社会保险基金</w:t>
            </w:r>
            <w:r>
              <w:rPr>
                <w:rFonts w:hint="eastAsia"/>
                <w:sz w:val="28"/>
                <w:szCs w:val="28"/>
                <w:vertAlign w:val="baseline"/>
                <w:lang w:val="en-US" w:eastAsia="zh-CN"/>
              </w:rPr>
              <w:t>无</w:t>
            </w:r>
            <w:r>
              <w:rPr>
                <w:rFonts w:hint="eastAsia"/>
                <w:sz w:val="28"/>
                <w:szCs w:val="28"/>
                <w:vertAlign w:val="baseline"/>
              </w:rPr>
              <w:t>支出</w:t>
            </w:r>
            <w:r>
              <w:rPr>
                <w:rFonts w:hint="eastAsia"/>
                <w:sz w:val="28"/>
                <w:szCs w:val="28"/>
                <w:vertAlign w:val="baseline"/>
                <w:lang w:eastAsia="zh-CN"/>
              </w:rPr>
              <w:t>，</w:t>
            </w:r>
            <w:r>
              <w:rPr>
                <w:rFonts w:hint="eastAsia"/>
                <w:sz w:val="28"/>
                <w:szCs w:val="28"/>
                <w:vertAlign w:val="baseline"/>
                <w:lang w:val="en-US" w:eastAsia="zh-CN"/>
              </w:rPr>
              <w:t>故本表无数据</w:t>
            </w:r>
          </w:p>
        </w:tc>
      </w:tr>
      <w:tr w14:paraId="185E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4282" w:type="dxa"/>
          </w:tcPr>
          <w:p w14:paraId="3757D8D4">
            <w:pPr>
              <w:rPr>
                <w:rFonts w:hint="eastAsia"/>
                <w:sz w:val="28"/>
                <w:szCs w:val="28"/>
                <w:vertAlign w:val="baseline"/>
                <w:lang w:val="en-US" w:eastAsia="zh-CN"/>
              </w:rPr>
            </w:pPr>
            <w:r>
              <w:rPr>
                <w:rFonts w:hint="eastAsia"/>
                <w:sz w:val="28"/>
                <w:szCs w:val="28"/>
                <w:vertAlign w:val="baseline"/>
                <w:lang w:val="en-US" w:eastAsia="zh-CN"/>
              </w:rPr>
              <w:t>2020年决算公开生成表-16（2020年度双江拉祜族佤族布朗族傣族自治县地方政府债券使用情况表）</w:t>
            </w:r>
          </w:p>
        </w:tc>
        <w:tc>
          <w:tcPr>
            <w:tcW w:w="5181" w:type="dxa"/>
          </w:tcPr>
          <w:p w14:paraId="766C0DB9">
            <w:pPr>
              <w:rPr>
                <w:rFonts w:hint="default" w:eastAsiaTheme="minorEastAsia"/>
                <w:sz w:val="28"/>
                <w:szCs w:val="28"/>
                <w:vertAlign w:val="baseline"/>
                <w:lang w:val="en-US" w:eastAsia="zh-CN"/>
              </w:rPr>
            </w:pPr>
            <w:r>
              <w:rPr>
                <w:rFonts w:hint="eastAsia"/>
                <w:sz w:val="28"/>
                <w:szCs w:val="28"/>
                <w:vertAlign w:val="baseline"/>
                <w:lang w:val="en-US" w:eastAsia="zh-CN"/>
              </w:rPr>
              <w:t>双江自治县</w:t>
            </w:r>
            <w:r>
              <w:rPr>
                <w:rFonts w:hint="eastAsia"/>
                <w:sz w:val="28"/>
                <w:szCs w:val="28"/>
                <w:vertAlign w:val="baseline"/>
              </w:rPr>
              <w:t>地方政府债券使用</w:t>
            </w:r>
            <w:r>
              <w:rPr>
                <w:rFonts w:hint="eastAsia"/>
                <w:sz w:val="28"/>
                <w:szCs w:val="28"/>
                <w:vertAlign w:val="baseline"/>
                <w:lang w:val="en-US" w:eastAsia="zh-CN"/>
              </w:rPr>
              <w:t>无使用情况，故本表无数据</w:t>
            </w:r>
          </w:p>
        </w:tc>
      </w:tr>
      <w:tr w14:paraId="14AD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trPr>
        <w:tc>
          <w:tcPr>
            <w:tcW w:w="4282" w:type="dxa"/>
          </w:tcPr>
          <w:p w14:paraId="66C5BCB4">
            <w:pPr>
              <w:rPr>
                <w:rFonts w:hint="default"/>
                <w:sz w:val="28"/>
                <w:szCs w:val="28"/>
                <w:vertAlign w:val="baseline"/>
                <w:lang w:val="en-US" w:eastAsia="zh-CN"/>
              </w:rPr>
            </w:pPr>
            <w:r>
              <w:rPr>
                <w:rFonts w:hint="eastAsia"/>
                <w:sz w:val="28"/>
                <w:szCs w:val="28"/>
                <w:vertAlign w:val="baseline"/>
                <w:lang w:val="en-US" w:eastAsia="zh-CN"/>
              </w:rPr>
              <w:t>2020年决算公开生成表-22（2020年度双江拉祜族佤族布朗族傣族自治县税收返还和转移支付支出决算表（本级））</w:t>
            </w:r>
          </w:p>
        </w:tc>
        <w:tc>
          <w:tcPr>
            <w:tcW w:w="5181" w:type="dxa"/>
          </w:tcPr>
          <w:p w14:paraId="342B00B4">
            <w:pPr>
              <w:rPr>
                <w:rFonts w:hint="default" w:eastAsiaTheme="minorEastAsia"/>
                <w:sz w:val="28"/>
                <w:szCs w:val="28"/>
                <w:vertAlign w:val="baseline"/>
                <w:lang w:val="en-US" w:eastAsia="zh-CN"/>
              </w:rPr>
            </w:pPr>
            <w:r>
              <w:rPr>
                <w:rFonts w:hint="eastAsia"/>
                <w:sz w:val="28"/>
                <w:szCs w:val="28"/>
                <w:vertAlign w:val="baseline"/>
                <w:lang w:val="en-US" w:eastAsia="zh-CN"/>
              </w:rPr>
              <w:t>我县为县级财政，乡镇一级视为一级预算单位管理，所以无</w:t>
            </w:r>
            <w:r>
              <w:rPr>
                <w:rFonts w:hint="eastAsia"/>
                <w:sz w:val="28"/>
                <w:szCs w:val="28"/>
                <w:vertAlign w:val="baseline"/>
              </w:rPr>
              <w:t>税收返还和转移支付支出</w:t>
            </w:r>
            <w:r>
              <w:rPr>
                <w:rFonts w:hint="eastAsia"/>
                <w:sz w:val="28"/>
                <w:szCs w:val="28"/>
                <w:vertAlign w:val="baseline"/>
                <w:lang w:val="en-US" w:eastAsia="zh-CN"/>
              </w:rPr>
              <w:t>，故本表无数据</w:t>
            </w:r>
          </w:p>
        </w:tc>
      </w:tr>
      <w:tr w14:paraId="3EF8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4282" w:type="dxa"/>
          </w:tcPr>
          <w:p w14:paraId="42952DF4">
            <w:pPr>
              <w:rPr>
                <w:rFonts w:hint="eastAsia"/>
                <w:sz w:val="28"/>
                <w:szCs w:val="28"/>
                <w:vertAlign w:val="baseline"/>
                <w:lang w:val="en-US" w:eastAsia="zh-CN"/>
              </w:rPr>
            </w:pPr>
            <w:r>
              <w:rPr>
                <w:rFonts w:hint="eastAsia"/>
                <w:sz w:val="28"/>
                <w:szCs w:val="28"/>
                <w:vertAlign w:val="baseline"/>
                <w:lang w:val="en-US" w:eastAsia="zh-CN"/>
              </w:rPr>
              <w:t>2020年决算公开生成表-</w:t>
            </w:r>
            <w:r>
              <w:rPr>
                <w:rFonts w:hint="eastAsia"/>
                <w:i/>
                <w:iCs/>
                <w:sz w:val="28"/>
                <w:szCs w:val="28"/>
                <w:vertAlign w:val="baseline"/>
                <w:lang w:val="en-US" w:eastAsia="zh-CN"/>
              </w:rPr>
              <w:t>25</w:t>
            </w:r>
            <w:r>
              <w:rPr>
                <w:rFonts w:hint="eastAsia"/>
                <w:sz w:val="28"/>
                <w:szCs w:val="28"/>
                <w:vertAlign w:val="baseline"/>
                <w:lang w:val="en-US" w:eastAsia="zh-CN"/>
              </w:rPr>
              <w:t>（2020年度双江拉祜族佤族布朗族傣族自治县政府性基金预算转移支付支出决算表（本级））</w:t>
            </w:r>
          </w:p>
        </w:tc>
        <w:tc>
          <w:tcPr>
            <w:tcW w:w="5181" w:type="dxa"/>
          </w:tcPr>
          <w:p w14:paraId="5D5226A6">
            <w:pPr>
              <w:rPr>
                <w:rFonts w:hint="default"/>
                <w:sz w:val="28"/>
                <w:szCs w:val="28"/>
                <w:vertAlign w:val="baseline"/>
                <w:lang w:val="en-US" w:eastAsia="zh-CN"/>
              </w:rPr>
            </w:pPr>
            <w:r>
              <w:rPr>
                <w:rFonts w:hint="eastAsia"/>
                <w:sz w:val="28"/>
                <w:szCs w:val="28"/>
                <w:vertAlign w:val="baseline"/>
                <w:lang w:val="en-US" w:eastAsia="zh-CN"/>
              </w:rPr>
              <w:t>我县为县级财政，乡镇一级视为一级预算单位管理，双江自治县本级政府性基金预算转移支付无支出情况，故本表无数据</w:t>
            </w:r>
          </w:p>
        </w:tc>
      </w:tr>
    </w:tbl>
    <w:p w14:paraId="2CB9230F">
      <w:pPr>
        <w:jc w:val="cente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601C9"/>
    <w:rsid w:val="03EE2043"/>
    <w:rsid w:val="1A041FB6"/>
    <w:rsid w:val="2841177C"/>
    <w:rsid w:val="4AA35286"/>
    <w:rsid w:val="69B601C9"/>
    <w:rsid w:val="78500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434</Characters>
  <Lines>0</Lines>
  <Paragraphs>0</Paragraphs>
  <TotalTime>0</TotalTime>
  <ScaleCrop>false</ScaleCrop>
  <LinksUpToDate>false</LinksUpToDate>
  <CharactersWithSpaces>434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2021-11-24T02:25:00Z</dcterms:created>
  <dc:creator>花花小怪兽(๑´ω`๑)</dc:creator>
  <cp:lastModifiedBy>杨光瑜</cp:lastModifiedBy>
  <dcterms:modified xsi:type="dcterms:W3CDTF">2024-10-11T08:12:22Z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F741BD85613B4AF486C15D1B6B1E5428_13</vt:lpwstr>
  </property>
</Properties>
</file>