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w:t>
      </w: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color w:val="auto"/>
          <w:sz w:val="44"/>
          <w:szCs w:val="44"/>
          <w:lang w:val="en-US" w:eastAsia="zh-CN"/>
        </w:rPr>
      </w:pPr>
      <w:r>
        <w:rPr>
          <w:rFonts w:hint="eastAsia" w:ascii="Times New Roman" w:hAnsi="Times New Roman" w:eastAsia="方正小标宋_GBK" w:cs="Times New Roman"/>
          <w:b w:val="0"/>
          <w:bCs/>
          <w:color w:val="auto"/>
          <w:sz w:val="44"/>
          <w:szCs w:val="44"/>
          <w:lang w:val="en-US" w:eastAsia="zh-CN"/>
        </w:rPr>
        <w:t>双江自治县</w:t>
      </w:r>
      <w:r>
        <w:rPr>
          <w:rFonts w:hint="default" w:ascii="Times New Roman" w:hAnsi="Times New Roman" w:eastAsia="方正小标宋_GBK" w:cs="Times New Roman"/>
          <w:b w:val="0"/>
          <w:bCs/>
          <w:color w:val="auto"/>
          <w:sz w:val="44"/>
          <w:szCs w:val="44"/>
          <w:lang w:val="en-US" w:eastAsia="zh-CN"/>
        </w:rPr>
        <w:t>行政许可事项清单（2023年版）</w:t>
      </w:r>
      <w:r>
        <w:rPr>
          <w:rFonts w:hint="eastAsia" w:ascii="Times New Roman" w:hAnsi="Times New Roman" w:eastAsia="方正小标宋_GBK" w:cs="Times New Roman"/>
          <w:b w:val="0"/>
          <w:bCs/>
          <w:color w:val="auto"/>
          <w:sz w:val="44"/>
          <w:szCs w:val="44"/>
          <w:lang w:val="en-US" w:eastAsia="zh-CN"/>
        </w:rPr>
        <w:t>（送审稿）</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一、承接法律、行政法规、国务院决定设定的在</w:t>
      </w:r>
      <w:r>
        <w:rPr>
          <w:rFonts w:hint="eastAsia" w:ascii="Times New Roman" w:hAnsi="Times New Roman" w:eastAsia="方正黑体_GBK" w:cs="Times New Roman"/>
          <w:sz w:val="32"/>
          <w:szCs w:val="32"/>
          <w:lang w:val="en-US" w:eastAsia="zh-CN"/>
        </w:rPr>
        <w:t>双江自治县</w:t>
      </w:r>
      <w:r>
        <w:rPr>
          <w:rFonts w:hint="default" w:ascii="Times New Roman" w:hAnsi="Times New Roman" w:eastAsia="方正黑体_GBK" w:cs="Times New Roman"/>
          <w:sz w:val="32"/>
          <w:szCs w:val="32"/>
          <w:lang w:val="en-US" w:eastAsia="zh-CN"/>
        </w:rPr>
        <w:t>实施的行政许可事项（共</w:t>
      </w:r>
      <w:r>
        <w:rPr>
          <w:rFonts w:hint="eastAsia" w:ascii="Times New Roman" w:hAnsi="Times New Roman" w:eastAsia="方正黑体_GBK" w:cs="Times New Roman"/>
          <w:sz w:val="32"/>
          <w:szCs w:val="32"/>
          <w:lang w:val="en-US" w:eastAsia="zh-CN"/>
        </w:rPr>
        <w:t>239</w:t>
      </w:r>
      <w:r>
        <w:rPr>
          <w:rFonts w:hint="default" w:ascii="Times New Roman" w:hAnsi="Times New Roman" w:eastAsia="方正黑体_GBK" w:cs="Times New Roman"/>
          <w:sz w:val="32"/>
          <w:szCs w:val="32"/>
          <w:lang w:val="en-US" w:eastAsia="zh-CN"/>
        </w:rPr>
        <w:t>项）</w:t>
      </w:r>
    </w:p>
    <w:tbl>
      <w:tblPr>
        <w:tblStyle w:val="4"/>
        <w:tblW w:w="4996"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117"/>
        <w:gridCol w:w="3179"/>
        <w:gridCol w:w="3424"/>
        <w:gridCol w:w="4754"/>
        <w:gridCol w:w="99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tblHeader/>
          <w:jc w:val="center"/>
        </w:trPr>
        <w:tc>
          <w:tcPr>
            <w:tcW w:w="229"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黑体_GBK" w:hAnsi="方正黑体_GBK" w:eastAsia="方正黑体_GBK" w:cs="方正黑体_GBK"/>
                <w:b w:val="0"/>
                <w:bCs w:val="0"/>
                <w:i w:val="0"/>
                <w:color w:val="auto"/>
                <w:spacing w:val="0"/>
                <w:w w:val="100"/>
                <w:sz w:val="21"/>
                <w:szCs w:val="21"/>
                <w:highlight w:val="none"/>
                <w:u w:val="none"/>
                <w:shd w:val="clear" w:color="auto" w:fill="auto"/>
              </w:rPr>
            </w:pPr>
            <w:r>
              <w:rPr>
                <w:rFonts w:hint="eastAsia" w:ascii="方正黑体_GBK" w:hAnsi="方正黑体_GBK" w:eastAsia="方正黑体_GBK" w:cs="方正黑体_GBK"/>
                <w:b w:val="0"/>
                <w:bCs w:val="0"/>
                <w:i w:val="0"/>
                <w:color w:val="auto"/>
                <w:spacing w:val="0"/>
                <w:w w:val="100"/>
                <w:kern w:val="0"/>
                <w:sz w:val="21"/>
                <w:szCs w:val="21"/>
                <w:highlight w:val="none"/>
                <w:u w:val="none"/>
                <w:shd w:val="clear" w:color="auto" w:fill="auto"/>
                <w:lang w:val="en-US" w:eastAsia="zh-CN" w:bidi="ar"/>
              </w:rPr>
              <w:t>序号</w:t>
            </w:r>
          </w:p>
        </w:tc>
        <w:tc>
          <w:tcPr>
            <w:tcW w:w="39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黑体_GBK" w:hAnsi="方正黑体_GBK" w:eastAsia="方正黑体_GBK" w:cs="方正黑体_GBK"/>
                <w:b w:val="0"/>
                <w:bCs w:val="0"/>
                <w:i w:val="0"/>
                <w:color w:val="auto"/>
                <w:spacing w:val="0"/>
                <w:w w:val="100"/>
                <w:sz w:val="21"/>
                <w:szCs w:val="21"/>
                <w:highlight w:val="none"/>
                <w:u w:val="none"/>
                <w:shd w:val="clear" w:color="auto" w:fill="auto"/>
              </w:rPr>
            </w:pPr>
            <w:r>
              <w:rPr>
                <w:rFonts w:hint="eastAsia" w:ascii="方正黑体_GBK" w:hAnsi="方正黑体_GBK" w:eastAsia="方正黑体_GBK" w:cs="方正黑体_GBK"/>
                <w:b w:val="0"/>
                <w:bCs w:val="0"/>
                <w:i w:val="0"/>
                <w:color w:val="auto"/>
                <w:spacing w:val="0"/>
                <w:w w:val="100"/>
                <w:kern w:val="0"/>
                <w:sz w:val="21"/>
                <w:szCs w:val="21"/>
                <w:highlight w:val="none"/>
                <w:u w:val="none"/>
                <w:shd w:val="clear" w:color="auto" w:fill="auto"/>
                <w:lang w:val="en-US" w:eastAsia="zh-CN" w:bidi="ar"/>
              </w:rPr>
              <w:t>主管部门</w:t>
            </w:r>
          </w:p>
        </w:tc>
        <w:tc>
          <w:tcPr>
            <w:tcW w:w="112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黑体_GBK" w:hAnsi="方正黑体_GBK" w:eastAsia="方正黑体_GBK" w:cs="方正黑体_GBK"/>
                <w:b w:val="0"/>
                <w:bCs w:val="0"/>
                <w:i w:val="0"/>
                <w:color w:val="auto"/>
                <w:spacing w:val="0"/>
                <w:w w:val="100"/>
                <w:sz w:val="21"/>
                <w:szCs w:val="21"/>
                <w:highlight w:val="none"/>
                <w:u w:val="none"/>
                <w:shd w:val="clear" w:color="auto" w:fill="auto"/>
              </w:rPr>
            </w:pPr>
            <w:r>
              <w:rPr>
                <w:rFonts w:hint="eastAsia" w:ascii="方正黑体_GBK" w:hAnsi="方正黑体_GBK" w:eastAsia="方正黑体_GBK" w:cs="方正黑体_GBK"/>
                <w:b w:val="0"/>
                <w:bCs w:val="0"/>
                <w:i w:val="0"/>
                <w:color w:val="auto"/>
                <w:spacing w:val="0"/>
                <w:w w:val="100"/>
                <w:kern w:val="0"/>
                <w:sz w:val="21"/>
                <w:szCs w:val="21"/>
                <w:highlight w:val="none"/>
                <w:u w:val="none"/>
                <w:shd w:val="clear" w:color="auto" w:fill="auto"/>
                <w:lang w:val="en-US" w:eastAsia="zh-CN" w:bidi="ar"/>
              </w:rPr>
              <w:t>事项名称</w:t>
            </w:r>
          </w:p>
        </w:tc>
        <w:tc>
          <w:tcPr>
            <w:tcW w:w="1212"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黑体_GBK" w:hAnsi="方正黑体_GBK" w:eastAsia="方正黑体_GBK" w:cs="方正黑体_GBK"/>
                <w:b w:val="0"/>
                <w:bCs w:val="0"/>
                <w:i w:val="0"/>
                <w:color w:val="auto"/>
                <w:spacing w:val="0"/>
                <w:w w:val="100"/>
                <w:sz w:val="21"/>
                <w:szCs w:val="21"/>
                <w:highlight w:val="none"/>
                <w:u w:val="none"/>
                <w:shd w:val="clear" w:color="auto" w:fill="auto"/>
              </w:rPr>
            </w:pPr>
            <w:r>
              <w:rPr>
                <w:rFonts w:hint="eastAsia" w:ascii="方正黑体_GBK" w:hAnsi="方正黑体_GBK" w:eastAsia="方正黑体_GBK" w:cs="方正黑体_GBK"/>
                <w:b w:val="0"/>
                <w:bCs w:val="0"/>
                <w:i w:val="0"/>
                <w:color w:val="auto"/>
                <w:spacing w:val="0"/>
                <w:w w:val="100"/>
                <w:kern w:val="0"/>
                <w:sz w:val="21"/>
                <w:szCs w:val="21"/>
                <w:highlight w:val="none"/>
                <w:u w:val="none"/>
                <w:shd w:val="clear" w:color="auto" w:fill="auto"/>
                <w:lang w:val="en-US" w:eastAsia="zh-CN" w:bidi="ar"/>
              </w:rPr>
              <w:t>实施机关</w:t>
            </w:r>
          </w:p>
        </w:tc>
        <w:tc>
          <w:tcPr>
            <w:tcW w:w="1683"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黑体_GBK" w:hAnsi="方正黑体_GBK" w:eastAsia="方正黑体_GBK" w:cs="方正黑体_GBK"/>
                <w:b w:val="0"/>
                <w:bCs w:val="0"/>
                <w:i w:val="0"/>
                <w:color w:val="auto"/>
                <w:spacing w:val="0"/>
                <w:w w:val="100"/>
                <w:sz w:val="21"/>
                <w:szCs w:val="21"/>
                <w:highlight w:val="none"/>
                <w:u w:val="none"/>
                <w:shd w:val="clear" w:color="auto" w:fill="auto"/>
              </w:rPr>
            </w:pPr>
            <w:r>
              <w:rPr>
                <w:rFonts w:hint="eastAsia" w:ascii="方正黑体_GBK" w:hAnsi="方正黑体_GBK" w:eastAsia="方正黑体_GBK" w:cs="方正黑体_GBK"/>
                <w:b w:val="0"/>
                <w:bCs w:val="0"/>
                <w:i w:val="0"/>
                <w:color w:val="auto"/>
                <w:spacing w:val="0"/>
                <w:w w:val="100"/>
                <w:kern w:val="0"/>
                <w:sz w:val="21"/>
                <w:szCs w:val="21"/>
                <w:highlight w:val="none"/>
                <w:u w:val="none"/>
                <w:shd w:val="clear" w:color="auto" w:fill="auto"/>
                <w:lang w:val="en-US" w:eastAsia="zh-CN" w:bidi="ar"/>
              </w:rPr>
              <w:t>设定和实施依据</w:t>
            </w:r>
          </w:p>
        </w:tc>
        <w:tc>
          <w:tcPr>
            <w:tcW w:w="352"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黑体_GBK" w:hAnsi="方正黑体_GBK" w:eastAsia="方正黑体_GBK" w:cs="方正黑体_GBK"/>
                <w:b w:val="0"/>
                <w:bCs w:val="0"/>
                <w:i w:val="0"/>
                <w:color w:val="auto"/>
                <w:spacing w:val="0"/>
                <w:w w:val="100"/>
                <w:sz w:val="21"/>
                <w:szCs w:val="21"/>
                <w:highlight w:val="none"/>
                <w:u w:val="none"/>
                <w:shd w:val="clear" w:color="auto" w:fill="auto"/>
              </w:rPr>
            </w:pPr>
            <w:r>
              <w:rPr>
                <w:rFonts w:hint="eastAsia" w:ascii="方正黑体_GBK" w:hAnsi="方正黑体_GBK" w:eastAsia="方正黑体_GBK" w:cs="方正黑体_GBK"/>
                <w:b w:val="0"/>
                <w:bCs w:val="0"/>
                <w:i w:val="0"/>
                <w:color w:val="auto"/>
                <w:spacing w:val="0"/>
                <w:w w:val="100"/>
                <w:kern w:val="0"/>
                <w:sz w:val="21"/>
                <w:szCs w:val="21"/>
                <w:highlight w:val="none"/>
                <w:u w:val="none"/>
                <w:shd w:val="clear" w:color="auto" w:fill="auto"/>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县发改局</w:t>
            </w:r>
          </w:p>
        </w:tc>
        <w:tc>
          <w:tcPr>
            <w:tcW w:w="112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固定资产投资项目节能审查</w:t>
            </w:r>
          </w:p>
        </w:tc>
        <w:tc>
          <w:tcPr>
            <w:tcW w:w="1212"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lang w:val="en-US"/>
              </w:rPr>
            </w:pPr>
            <w:r>
              <w:rPr>
                <w:rFonts w:hint="eastAsia"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县发改局</w:t>
            </w:r>
          </w:p>
        </w:tc>
        <w:tc>
          <w:tcPr>
            <w:tcW w:w="1683"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《中华人民共和国节约能源法》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《固定资产投资项目节能审查办法》</w:t>
            </w:r>
          </w:p>
        </w:tc>
        <w:tc>
          <w:tcPr>
            <w:tcW w:w="352" w:type="pct"/>
            <w:tcBorders>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 w:val="0"/>
                <w:bCs w:val="0"/>
                <w:color w:val="auto"/>
                <w:spacing w:val="0"/>
                <w:w w:val="100"/>
                <w:sz w:val="21"/>
                <w:szCs w:val="21"/>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eastAsia"/>
                <w:lang w:val="en-US" w:eastAsia="zh-CN"/>
              </w:rPr>
            </w:pPr>
          </w:p>
        </w:tc>
        <w:tc>
          <w:tcPr>
            <w:tcW w:w="39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县发改局</w:t>
            </w:r>
          </w:p>
        </w:tc>
        <w:tc>
          <w:tcPr>
            <w:tcW w:w="112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在电力设施周围或者电力设施保护区内进行可能危及电力设施安全作业审批</w:t>
            </w:r>
          </w:p>
        </w:tc>
        <w:tc>
          <w:tcPr>
            <w:tcW w:w="1212"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lang w:val="en-US"/>
              </w:rPr>
            </w:pPr>
            <w:r>
              <w:rPr>
                <w:rFonts w:hint="eastAsia"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县发改局</w:t>
            </w:r>
          </w:p>
        </w:tc>
        <w:tc>
          <w:tcPr>
            <w:tcW w:w="1683"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《中华人民共和国电力法》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《电力设施保护条例》</w:t>
            </w:r>
          </w:p>
        </w:tc>
        <w:tc>
          <w:tcPr>
            <w:tcW w:w="352" w:type="pct"/>
            <w:tcBorders>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color w:val="auto"/>
                <w:spacing w:val="0"/>
                <w:w w:val="100"/>
                <w:sz w:val="21"/>
                <w:szCs w:val="21"/>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eastAsia"/>
                <w:lang w:val="en-US" w:eastAsia="zh-CN"/>
              </w:rPr>
            </w:pPr>
          </w:p>
        </w:tc>
        <w:tc>
          <w:tcPr>
            <w:tcW w:w="39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 xml:space="preserve">县住房城乡建设局 </w:t>
            </w:r>
          </w:p>
        </w:tc>
        <w:tc>
          <w:tcPr>
            <w:tcW w:w="112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新建不能满足管道保护要求的石油天然气管道防护方案审批</w:t>
            </w:r>
          </w:p>
        </w:tc>
        <w:tc>
          <w:tcPr>
            <w:tcW w:w="1212"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 xml:space="preserve">县住房城乡建设局 </w:t>
            </w:r>
          </w:p>
        </w:tc>
        <w:tc>
          <w:tcPr>
            <w:tcW w:w="1683"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《中华人民共和国石油天然气管道保护法》</w:t>
            </w:r>
          </w:p>
        </w:tc>
        <w:tc>
          <w:tcPr>
            <w:tcW w:w="352" w:type="pct"/>
            <w:tcBorders>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eastAsia"/>
                <w:lang w:val="en-US" w:eastAsia="zh-CN"/>
              </w:rPr>
            </w:pPr>
          </w:p>
        </w:tc>
        <w:tc>
          <w:tcPr>
            <w:tcW w:w="39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 xml:space="preserve">县住房城乡建设局 </w:t>
            </w:r>
          </w:p>
        </w:tc>
        <w:tc>
          <w:tcPr>
            <w:tcW w:w="112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可能影响石油天然气管道保护的施工作业审批</w:t>
            </w:r>
          </w:p>
        </w:tc>
        <w:tc>
          <w:tcPr>
            <w:tcW w:w="1212"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 xml:space="preserve">县住房城乡建设局 </w:t>
            </w:r>
          </w:p>
        </w:tc>
        <w:tc>
          <w:tcPr>
            <w:tcW w:w="1683"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《中华人民共和国石油天然气管道保护法》</w:t>
            </w:r>
          </w:p>
        </w:tc>
        <w:tc>
          <w:tcPr>
            <w:tcW w:w="352" w:type="pct"/>
            <w:tcBorders>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eastAsia"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县发改局</w:t>
            </w:r>
          </w:p>
        </w:tc>
        <w:tc>
          <w:tcPr>
            <w:tcW w:w="112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应建防空地下室的民用建筑项目报建审批</w:t>
            </w:r>
          </w:p>
        </w:tc>
        <w:tc>
          <w:tcPr>
            <w:tcW w:w="1212"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eastAsia"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县发改局</w:t>
            </w:r>
          </w:p>
        </w:tc>
        <w:tc>
          <w:tcPr>
            <w:tcW w:w="1683"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《中共中央国务院 中央军委关于加强人民防空工作的决定》</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《国务院关于印发清理规范投资项目报建审批事项实施方案的通知》（国发〔2016〕29号）</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《云南省实施〈中华人民共和国人民防空法〉办法》</w:t>
            </w:r>
          </w:p>
        </w:tc>
        <w:tc>
          <w:tcPr>
            <w:tcW w:w="352" w:type="pct"/>
            <w:tcBorders>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FF0000"/>
                <w:spacing w:val="0"/>
                <w:w w:val="100"/>
                <w:kern w:val="2"/>
                <w:sz w:val="21"/>
                <w:szCs w:val="21"/>
                <w:highlight w:val="none"/>
                <w:u w:val="none"/>
                <w:shd w:val="clear" w:color="auto" w:fill="auto"/>
                <w:lang w:val="en-US" w:eastAsia="zh-CN" w:bidi="ar-SA"/>
              </w:rPr>
            </w:pPr>
            <w:r>
              <w:rPr>
                <w:rFonts w:hint="eastAsia"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县发改局</w:t>
            </w:r>
          </w:p>
        </w:tc>
        <w:tc>
          <w:tcPr>
            <w:tcW w:w="112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FF0000"/>
                <w:spacing w:val="0"/>
                <w:w w:val="100"/>
                <w:kern w:val="2"/>
                <w:sz w:val="21"/>
                <w:szCs w:val="21"/>
                <w:highlight w:val="none"/>
                <w:u w:val="none"/>
                <w:shd w:val="clear" w:color="auto" w:fill="auto"/>
                <w:lang w:val="en-US" w:eastAsia="zh-CN" w:bidi="ar-SA"/>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拆除人民防空工程审批</w:t>
            </w:r>
          </w:p>
        </w:tc>
        <w:tc>
          <w:tcPr>
            <w:tcW w:w="1212"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eastAsia"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县发改局</w:t>
            </w:r>
          </w:p>
        </w:tc>
        <w:tc>
          <w:tcPr>
            <w:tcW w:w="1683"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《中华人民共和国人民防空法》</w:t>
            </w:r>
          </w:p>
        </w:tc>
        <w:tc>
          <w:tcPr>
            <w:tcW w:w="352" w:type="pct"/>
            <w:tcBorders>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lang w:val="en-US"/>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县教育体育局</w:t>
            </w:r>
          </w:p>
        </w:tc>
        <w:tc>
          <w:tcPr>
            <w:tcW w:w="112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民办、中外合作开办中等及以下学校和其他教育机构筹设审批</w:t>
            </w:r>
          </w:p>
        </w:tc>
        <w:tc>
          <w:tcPr>
            <w:tcW w:w="1212"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县教育体育局</w:t>
            </w:r>
          </w:p>
        </w:tc>
        <w:tc>
          <w:tcPr>
            <w:tcW w:w="1683"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《中华人民共和国民办教育促进法》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《中华人民共和国中外合作办学条例》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《国务院关于当前发展学前教育的若干意见》（国发〔2010〕41号）</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《云南省人民政府关于第五轮取消和调整行政审批项目的决定》（云南省人民政府令第171号）</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《云南省人民政府关于调整482项涉及省级行政权力事项的决定》（云政发〔2020〕16号）</w:t>
            </w:r>
          </w:p>
        </w:tc>
        <w:tc>
          <w:tcPr>
            <w:tcW w:w="352"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lang w:val="en-US"/>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县教育体育局</w:t>
            </w:r>
          </w:p>
        </w:tc>
        <w:tc>
          <w:tcPr>
            <w:tcW w:w="112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中等及以下学校和其他教育机构设置审批</w:t>
            </w:r>
          </w:p>
        </w:tc>
        <w:tc>
          <w:tcPr>
            <w:tcW w:w="1212"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县教育体育局</w:t>
            </w:r>
          </w:p>
        </w:tc>
        <w:tc>
          <w:tcPr>
            <w:tcW w:w="1683"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《中华人民共和国教育法》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《中华人民共和国民办教育促进法》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《中华人民共和国民办教育促进法实施条例》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《中华人民共和国中外合作办学条例》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《国务院关于当前发展学前教育的若干意见》（国发〔2010〕41号）</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《国务院办公厅关于规范校外培训机构发展的意见》（国办发〔2018〕80号）</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《云南省实施〈中华人民共和国义务教育法〉办法》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《云南省职业教育条例》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《云南省民办教育条例》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《云南省人民政府关于第五轮取消和调整行政审批项目的决定》（云南省人民政府令第171号）</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《云南省人民政府关于调整482项涉及省级行政权力事项的决定》（云政发〔2020〕16号）</w:t>
            </w:r>
          </w:p>
        </w:tc>
        <w:tc>
          <w:tcPr>
            <w:tcW w:w="352"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lang w:val="en-US"/>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县教育体育局</w:t>
            </w:r>
          </w:p>
        </w:tc>
        <w:tc>
          <w:tcPr>
            <w:tcW w:w="112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从事文艺、体育等专业训练的社会组织自行实施义务教育审批</w:t>
            </w:r>
          </w:p>
        </w:tc>
        <w:tc>
          <w:tcPr>
            <w:tcW w:w="1212"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县教育体育局</w:t>
            </w:r>
          </w:p>
        </w:tc>
        <w:tc>
          <w:tcPr>
            <w:tcW w:w="1683"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《中华人民共和国义务教育法》</w:t>
            </w:r>
          </w:p>
        </w:tc>
        <w:tc>
          <w:tcPr>
            <w:tcW w:w="352" w:type="pct"/>
            <w:tcBorders>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lang w:val="en-US"/>
              </w:rPr>
            </w:pPr>
          </w:p>
        </w:tc>
        <w:tc>
          <w:tcPr>
            <w:tcW w:w="39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县教育体育局</w:t>
            </w:r>
          </w:p>
        </w:tc>
        <w:tc>
          <w:tcPr>
            <w:tcW w:w="112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校车使用许可</w:t>
            </w:r>
          </w:p>
        </w:tc>
        <w:tc>
          <w:tcPr>
            <w:tcW w:w="1212"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县人民政府</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（由教育部门会同公安机关、交通运输部门承办）</w:t>
            </w:r>
          </w:p>
        </w:tc>
        <w:tc>
          <w:tcPr>
            <w:tcW w:w="1683"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《校车安全管理条例》</w:t>
            </w:r>
          </w:p>
        </w:tc>
        <w:tc>
          <w:tcPr>
            <w:tcW w:w="352" w:type="pct"/>
            <w:tcBorders>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lang w:val="en-US"/>
              </w:rPr>
            </w:pPr>
          </w:p>
        </w:tc>
        <w:tc>
          <w:tcPr>
            <w:tcW w:w="39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县教育体育局</w:t>
            </w:r>
          </w:p>
        </w:tc>
        <w:tc>
          <w:tcPr>
            <w:tcW w:w="112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教师资格认定</w:t>
            </w:r>
          </w:p>
        </w:tc>
        <w:tc>
          <w:tcPr>
            <w:tcW w:w="1212"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县教育体育局</w:t>
            </w:r>
          </w:p>
        </w:tc>
        <w:tc>
          <w:tcPr>
            <w:tcW w:w="1683"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《中华人民共和国教师法》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《教师资格条例》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《国家职业资格目录（2021年版）》</w:t>
            </w:r>
          </w:p>
        </w:tc>
        <w:tc>
          <w:tcPr>
            <w:tcW w:w="352" w:type="pct"/>
            <w:tcBorders>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lang w:val="en-US"/>
              </w:rPr>
            </w:pPr>
          </w:p>
        </w:tc>
        <w:tc>
          <w:tcPr>
            <w:tcW w:w="39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县教育体育局</w:t>
            </w:r>
          </w:p>
        </w:tc>
        <w:tc>
          <w:tcPr>
            <w:tcW w:w="112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适龄儿童、少年因身体状况需要延缓入学或者休学审批</w:t>
            </w:r>
          </w:p>
        </w:tc>
        <w:tc>
          <w:tcPr>
            <w:tcW w:w="1212"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县教育体育局</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；乡</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（镇）人民</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政府</w:t>
            </w:r>
          </w:p>
        </w:tc>
        <w:tc>
          <w:tcPr>
            <w:tcW w:w="1683"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《中华人民共和国义务教育法》</w:t>
            </w:r>
          </w:p>
        </w:tc>
        <w:tc>
          <w:tcPr>
            <w:tcW w:w="352" w:type="pct"/>
            <w:tcBorders>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yellow"/>
                <w:u w:val="none"/>
                <w:shd w:val="clear" w:color="auto" w:fill="auto"/>
                <w:lang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lang w:val="en-US"/>
              </w:rPr>
            </w:pPr>
          </w:p>
        </w:tc>
        <w:tc>
          <w:tcPr>
            <w:tcW w:w="39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t>县教育体育局</w:t>
            </w:r>
          </w:p>
        </w:tc>
        <w:tc>
          <w:tcPr>
            <w:tcW w:w="112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举</w:t>
            </w: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办健身气功活动及设立站点审批</w:t>
            </w:r>
          </w:p>
        </w:tc>
        <w:tc>
          <w:tcPr>
            <w:tcW w:w="1212"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t>县教育体育局</w:t>
            </w:r>
          </w:p>
        </w:tc>
        <w:tc>
          <w:tcPr>
            <w:tcW w:w="1683"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《国务院对确需保留的行政审批项目设定行政许可的决定》</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《健身气功管理办法》</w:t>
            </w:r>
          </w:p>
        </w:tc>
        <w:tc>
          <w:tcPr>
            <w:tcW w:w="352" w:type="pct"/>
            <w:tcBorders>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yellow"/>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lang w:val="en-US"/>
              </w:rPr>
            </w:pPr>
          </w:p>
        </w:tc>
        <w:tc>
          <w:tcPr>
            <w:tcW w:w="39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rPr>
              <w:t>县教育体育局</w:t>
            </w:r>
          </w:p>
        </w:tc>
        <w:tc>
          <w:tcPr>
            <w:tcW w:w="112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高危险性体育项目经营许可</w:t>
            </w:r>
          </w:p>
        </w:tc>
        <w:tc>
          <w:tcPr>
            <w:tcW w:w="1212" w:type="pct"/>
            <w:tcBorders>
              <w:tl2br w:val="nil"/>
              <w:tr2bl w:val="nil"/>
            </w:tcBorders>
            <w:noWrap w:val="0"/>
            <w:tcMar>
              <w:top w:w="85" w:type="dxa"/>
              <w:left w:w="85" w:type="dxa"/>
              <w:bottom w:w="85" w:type="dxa"/>
              <w:right w:w="85" w:type="dxa"/>
            </w:tcMar>
            <w:vAlign w:val="center"/>
          </w:tcPr>
          <w:p>
            <w:pPr>
              <w:keepNext w:val="0"/>
              <w:keepLines w:val="0"/>
              <w:widowControl/>
              <w:suppressLineNumbers w:val="0"/>
              <w:jc w:val="left"/>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lang w:val="en-US"/>
              </w:rPr>
            </w:pPr>
            <w: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lang w:val="en-US"/>
              </w:rPr>
              <w:t>县教育体育局</w:t>
            </w:r>
          </w:p>
        </w:tc>
        <w:tc>
          <w:tcPr>
            <w:tcW w:w="1683"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 xml:space="preserve">《中华人民共和国体育法》  </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《全民健身条例》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《云南省人民政府关于调整482项涉及省级行政权力事项的决定》（云政发〔2020〕16号）</w:t>
            </w:r>
          </w:p>
        </w:tc>
        <w:tc>
          <w:tcPr>
            <w:tcW w:w="352" w:type="pct"/>
            <w:tcBorders>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lang w:val="en-US"/>
              </w:rPr>
            </w:pPr>
          </w:p>
        </w:tc>
        <w:tc>
          <w:tcPr>
            <w:tcW w:w="39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lang w:val="en-US"/>
              </w:rPr>
              <w:t>县教育体育局</w:t>
            </w:r>
          </w:p>
        </w:tc>
        <w:tc>
          <w:tcPr>
            <w:tcW w:w="112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临时占用公共体育场地设施审批</w:t>
            </w:r>
          </w:p>
        </w:tc>
        <w:tc>
          <w:tcPr>
            <w:tcW w:w="1212"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lang w:val="en-US"/>
              </w:rPr>
              <w:t>县教育体育局</w:t>
            </w:r>
          </w:p>
        </w:tc>
        <w:tc>
          <w:tcPr>
            <w:tcW w:w="1683"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《中华人民共和国体育法》</w:t>
            </w:r>
          </w:p>
        </w:tc>
        <w:tc>
          <w:tcPr>
            <w:tcW w:w="352" w:type="pct"/>
            <w:tcBorders>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color w:val="auto"/>
                <w:lang w:val="en-US" w:eastAsia="zh-CN"/>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lang w:val="en-US"/>
              </w:rPr>
              <w:t>县教育体育局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举办高危险性体育赛事活动许可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lang w:val="en-US"/>
              </w:rPr>
              <w:t>县教育体育局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《中华人民共和国体育法》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FF0000"/>
                <w:spacing w:val="0"/>
                <w:w w:val="100"/>
                <w:kern w:val="2"/>
                <w:sz w:val="21"/>
                <w:szCs w:val="21"/>
                <w:highlight w:val="none"/>
                <w:u w:val="none"/>
                <w:shd w:val="clear" w:color="auto" w:fill="auto"/>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lang w:val="en-US" w:eastAsia="zh-CN"/>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lang w:val="en-US"/>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县民族宗教局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宗教活动场所筹备设立审批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县民族宗教局</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部分由</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县民族宗教局</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初审后逐级报省民族宗教委审批，部分由县</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民族宗教局</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初审后报市民族宗教委审批）</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《宗教事务条例》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lang w:val="en-US" w:eastAsia="zh-CN"/>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县民族宗教局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宗教活动场所设立、变更、注销登记</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县民族宗教局</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部分由</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县民族宗教局</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初审后逐级报省民族宗教委审批，部分由县</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民族宗教局</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初审后报市民族宗教委审批）</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《宗教事务条例》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lang w:val="en-US" w:eastAsia="zh-CN"/>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县民族宗教局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宗教活动场所内改建或者新建建筑物许可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县民族宗教局</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部分由</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县民族宗教局</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初审后逐级报省民族宗教委审批，部分由县</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民族宗教局</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初审后报市民族宗教委审批）</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《宗教事务条例》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《宗教事务部分行政许可项目实施办法》（国宗发〔2018〕11号）</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《云南省宗教事务条例》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《云南省人民政府关于调整一批行政许可事项的决定》（云政发〔2019〕10号）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lang w:val="en-US" w:eastAsia="zh-CN"/>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县民族宗教局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宗教临时活动地点审批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县民族宗教局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《宗教事务条例》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lang w:val="en-US"/>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县民族宗教局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宗教团体、宗教院校、宗教活动场所接受境外捐赠审批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县民族宗教局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《宗教事务条例》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《宗教事务部分行政许可项目实施办法》（国宗发〔2018〕11号）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lang w:val="en-US"/>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民用枪支及枪支主要零部件、弹药配置许可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《中华人民共和国枪支管理法》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举行集会游行示威许可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《中华人民共和国集会游行示威法》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《中华人民共和国集会游行示威法实施条例》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大型群众性活动安全许可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《中华人民共和国消防法》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《大型群众性活动安全管理条例》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公章刻制业特种行业许可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《印铸刻字业暂行管理规则》</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《国务院对确需保留的行政审批项目设定行政许可的决定》</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《公安部关于深化娱乐服务场所和特种行业治安管理改革进一步依法加强事中事后监管的工作意见》（公治〔2017〕529号）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旅馆业特种行业许可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《旅馆业治安管理办法》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《国务院对确需保留的行政审批项目设定行政许可的决定》</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《公安部关于深化娱乐服务场所和特种行业治安管理改革进一步依法加强事中事后监管的工作意见》（公治〔2017〕529号）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互联网上网服务营业场所信息网络安全审核</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《互联网上网服务营业场所管理条例》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举办焰火晚会及其他大型焰火燃放活动许可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《烟花爆竹安全管理条例》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《公安部办公厅关于贯彻执行〈大型焰火燃放作业人员资格条件及管理〉和〈大型焰火燃放作业单位资质条件及管理〉有关事项的通知》（公治〔2010〕592号）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烟花爆竹道路运输许可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公安局（运达地或者启运地）</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《烟花爆竹安全管理条例》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《关于优化烟花爆竹道路运输许可审批进一步深化烟花爆竹</w:t>
            </w:r>
            <w:r>
              <w:rPr>
                <w:rFonts w:hint="eastAsia" w:ascii="方正仿宋_GBK" w:hAnsi="方正仿宋_GBK" w:eastAsia="方正仿宋_GBK" w:cs="方正仿宋_GBK"/>
                <w:b w:val="0"/>
                <w:bCs w:val="0"/>
                <w:i w:val="0"/>
                <w:color w:val="auto"/>
                <w:spacing w:val="0"/>
                <w:w w:val="100"/>
                <w:kern w:val="0"/>
                <w:sz w:val="21"/>
                <w:szCs w:val="21"/>
                <w:highlight w:val="none"/>
                <w:u w:val="none"/>
                <w:shd w:val="clear" w:color="auto" w:fill="auto"/>
                <w:lang w:val="en-US" w:eastAsia="zh-CN" w:bidi="ar"/>
              </w:rPr>
              <w:t>“</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放管服</w:t>
            </w:r>
            <w:r>
              <w:rPr>
                <w:rFonts w:hint="eastAsia" w:ascii="方正仿宋_GBK" w:hAnsi="方正仿宋_GBK" w:eastAsia="方正仿宋_GBK" w:cs="方正仿宋_GBK"/>
                <w:b w:val="0"/>
                <w:bCs w:val="0"/>
                <w:i w:val="0"/>
                <w:color w:val="auto"/>
                <w:spacing w:val="0"/>
                <w:w w:val="100"/>
                <w:kern w:val="0"/>
                <w:sz w:val="21"/>
                <w:szCs w:val="21"/>
                <w:highlight w:val="none"/>
                <w:u w:val="none"/>
                <w:shd w:val="clear" w:color="auto" w:fill="auto"/>
                <w:lang w:val="en-US" w:eastAsia="zh-CN" w:bidi="ar"/>
              </w:rPr>
              <w:t>”</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改革工作的通知》（公治安明发〔2019〕218号）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民用爆炸物品购买许可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《民用爆炸物品安全管理条例》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民用爆炸物品运输许可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公安局（运达地）</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《民用爆炸物品安全管理条例》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剧毒化学品购买许可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《危险化学品安全管理条例》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剧毒化学品道路运输通行许可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t>《危险化学品安全管理条例》</w:t>
            </w:r>
          </w:p>
          <w:p>
            <w:pPr>
              <w:keepNext w:val="0"/>
              <w:keepLines w:val="0"/>
              <w:pageBreakBefore w:val="0"/>
              <w:widowControl/>
              <w:kinsoku/>
              <w:wordWrap/>
              <w:overflowPunct/>
              <w:topLinePunct w:val="0"/>
              <w:autoSpaceDE/>
              <w:autoSpaceDN/>
              <w:bidi w:val="0"/>
              <w:adjustRightInd/>
              <w:snapToGrid/>
              <w:spacing w:line="260" w:lineRule="exact"/>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《剧毒化学品购买和公路运输许可证件管理办法》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放射性物品道路运输许可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《中华人民共和国核安全法》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《放射性物品运输安全管理条例》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《云南省人民政府关于调整482项涉及省级行政权力事项的决定》（云政发〔2020〕16号）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运输危险化学品的车辆进入危险化</w:t>
            </w: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学品运输车辆限制通行区域审批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《危险化学品安全管理条例》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易制毒化学品购买许可（除第一类中的药品类易制毒化学品外）</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《中华人民共和国禁毒法》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《易制毒化学品管理条例》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易制毒化学品运输许可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《中华人民共和国禁毒法》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《易制毒化学品管理条例》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金融机构营业场所和金库安全防范设施建设方案审批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《国务院对确需保留的行政审批项目设定行政许可的决定》</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《金融机构营业场所和金库安全防范设施建设许可实施办法》</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《云南省人民政府关于简政放权取消和调整部分省级行政审批项目的决定》（云政发〔2013〕44号）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金融机构营业场所和金库安全防范设施建设工程验收</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《国务院对确需保留的行政审批项目设定行政许可的决定》</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《金融机构营业场所和金库安全防范设施建设许可实施办法》</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《云南省人民政府关于简政放权取消和调整部分省级行政审批项目的决定》（云政发〔2013〕44号）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机动车登记</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t>《中华人民共和国道路交通安全法》</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t>《中华人民共和国道路交通安全法实施条例》</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《机动车登记规定》</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895"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机动车临时通行牌证核发</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t>《中华人民共和国道路交通安全法》</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t>《中华人民共和国道路交通安全法实施条例》</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《机动车登记规定》</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机动车检验合格标志核发</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t>《中华人民共和国道路交通安全法》</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t>《中华人民共和国道路交通安全法实施条例》</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《机动车登记规定》</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机动车驾驶证核发、审验</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t>《中华人民共和国道路交通安全法》</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t>《中华人民共和国道路交通安全法实施条例》</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eastAsia="zh-CN" w:bidi="ar"/>
              </w:rPr>
              <w:t>《机动车驾驶证申领和使用规定》</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校车驾驶资格许可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t>《校车安全管理条例》</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eastAsia="zh-CN" w:bidi="ar"/>
              </w:rPr>
              <w:t>《机动车驾驶证申领和使用规定》</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非机动车登记</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《中华人民共和国道路交通安全法》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《云南省电动自行车管理规定》（云南省人民政府令第182号）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涉路施工交通安全审查</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《中华人民共和国道路交通安全法》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《中华人民共和国公路法》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《城市道路管理条例》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户口迁移审批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《中华人民共和国户口登记条例》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犬类准养证核发</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《中华人民共和国动物防疫法》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《中华人民共和国传染病防治法实施办法》《临沧市城市养犬管理办法》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普通护照签发</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公安局（受国家移民局委托实施）</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《中华人民共和国护照法》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出入境通行证签发</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公安局（受国家移民局委托实施）</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《中华人民共和国护照法》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《中国公民因私事往来香港地区或者澳门地区的暂行管理办法》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边境管理区通行证核发</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公安局（含指定的派出所）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《国务院对确需保留的行政审批项目设定行政许可的决定》</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内地居民前往港澳通行证、往来港澳通行证及签注签发</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公安局（受中华人民共和国出入境管理局委托实施）</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《中国公民因私事往来香港地区或者澳门地区的暂行管理办法》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FF0000"/>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FF0000"/>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大陆居民往来台湾通行证及签注签发</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FF0000"/>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公安局（受中华人民共和国出入境管理局委托实施）</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FF0000"/>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《中国公民往来台湾地区管理办法》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FF0000"/>
                <w:spacing w:val="0"/>
                <w:w w:val="100"/>
                <w:sz w:val="21"/>
                <w:szCs w:val="21"/>
                <w:highlight w:val="none"/>
                <w:u w:val="none"/>
                <w:shd w:val="clear" w:color="auto" w:fill="auto"/>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县民政局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社会团体成立、变更、注销登记及修改章程核准</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县民政局</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（实行登记管理机关和业务主管单位双重负责管理体制的，由有关业务主管单位实施前置审查）</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《社会团体登记管理条例》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FF0000"/>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县民政局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FF0000"/>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民办非企业单位成立、变更、注销登记及修改章程核准</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FF0000"/>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县民政局</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（实行登记管理机关和业务主管单位双重负责管理体制的，由有关业务主管单位实施前置审查）</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FF0000"/>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《民办非企业单位登记管理暂行条例》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FF0000"/>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县民政局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宗教活动场所法人成立、变更、注销登记</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县民政局</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（由县级民族宗教部门实施前置审查）</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《宗教事务条例》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县民政局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慈善组织公开募捐资格审批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县民政局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《中华人民共和国慈善法》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县民政局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殡葬设施建设审批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县人民政府；县民政局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《殡葬管理条例》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《国务院关于深化</w:t>
            </w:r>
            <w:r>
              <w:rPr>
                <w:rFonts w:hint="eastAsia" w:ascii="方正仿宋_GBK" w:hAnsi="方正仿宋_GBK" w:eastAsia="方正仿宋_GBK" w:cs="方正仿宋_GBK"/>
                <w:b w:val="0"/>
                <w:bCs w:val="0"/>
                <w:i w:val="0"/>
                <w:color w:val="auto"/>
                <w:spacing w:val="0"/>
                <w:w w:val="100"/>
                <w:kern w:val="0"/>
                <w:sz w:val="21"/>
                <w:szCs w:val="21"/>
                <w:highlight w:val="none"/>
                <w:u w:val="none"/>
                <w:shd w:val="clear" w:color="auto" w:fill="auto"/>
                <w:lang w:val="en-US" w:eastAsia="zh-CN" w:bidi="ar"/>
              </w:rPr>
              <w:t>“</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证照分离</w:t>
            </w:r>
            <w:r>
              <w:rPr>
                <w:rFonts w:hint="eastAsia" w:ascii="方正仿宋_GBK" w:hAnsi="方正仿宋_GBK" w:eastAsia="方正仿宋_GBK" w:cs="方正仿宋_GBK"/>
                <w:b w:val="0"/>
                <w:bCs w:val="0"/>
                <w:i w:val="0"/>
                <w:color w:val="auto"/>
                <w:spacing w:val="0"/>
                <w:w w:val="100"/>
                <w:kern w:val="0"/>
                <w:sz w:val="21"/>
                <w:szCs w:val="21"/>
                <w:highlight w:val="none"/>
                <w:u w:val="none"/>
                <w:shd w:val="clear" w:color="auto" w:fill="auto"/>
                <w:lang w:val="en-US" w:eastAsia="zh-CN" w:bidi="ar"/>
              </w:rPr>
              <w:t>”</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改革进一步激发市场主体发展活力的通知》（国发〔2021〕7号）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县民政局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地名命名、更名审批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县民政局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《地名管理条例》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财政局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中介机构从事代理记账业务审批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财政局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《中华人民共和国会计法》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 xml:space="preserve">县人力资源社会保障局 </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职业培训学校筹设审批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 xml:space="preserve">县人力资源社会保障局 </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《中华人民共和国民办教育促进法》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《中华人民共和国中外合作办学条例》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《云南省人民政府关于调整482项涉及省级行政权力事项的决定》（云政发〔2020〕16号）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37"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 xml:space="preserve">县人力资源社会保障局 </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职业培训学校办学许可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 xml:space="preserve">县人力资源社会保障局 </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《中华人民共和国民办教育促进法》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《中华人民共和国中外合作办学条例》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《云南省人民政府关于调整482项涉及省级行政权力事项的决定》（云政发〔2020〕16号）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lang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 xml:space="preserve">县人力资源社会保障局 </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人力资源服务许可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 xml:space="preserve">县人力资源社会保障局 </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《中华人民共和国就业促进法》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《人力资源市场暂行条例》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《云南省人民政府关于取消和下放一批行政审批项目的决定》（云政发〔2013〕120号）</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《云南省人民政府关于调整482项涉及省级行政权力事项的决定》（云政发〔2020〕16号）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07"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 xml:space="preserve">县人力资源社会保障局 </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劳务派遣经营许可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 xml:space="preserve">县人力资源社会保障局 </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《中华人民共和国劳动合同法》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《劳务派遣行政许可实施办法》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《云南省人民政府行政审批制度改革办公室关于取消和下放一批行政许可事项的通知》（云审改办发〔2017〕1号）</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《云南省人民政府关于调整112项涉及州级及以下行政权力事项的决定》（云政发〔2020〕21号）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 xml:space="preserve">县人力资源社会保障局 </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企业实行不定时工作制和综合计算工时工作制审批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 xml:space="preserve">县人力资源社会保障局 </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《中华人民共和国劳动法》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《关于企业实行不定时工作制和综合计算工时工作制的审批办法》（劳部发〔1994〕503号）</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《云南省人民政府行政审批制度改革办公室关于取消和下放一批行政许可事项的通知》（云审改办发〔2017〕1号）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县自然资源局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开采矿产资源审批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县自然资源局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《中华人民共和国矿产资源法》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《中华人民共和国矿产资源法实施细则》</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《矿产资源开采登记管理办法》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《云南省人民政府关于调整482项涉及省级行政权力事项的决定》（云政发〔2020〕16号）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县自然资源局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法人或者其他组织需要利用属于国家秘密的基础测绘成果审批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县自然资源局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《中华人民共和国测绘成果管理条例》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《涉密基础测绘成果提供使用管理办法》（自然资规〔2023〕3号）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县自然资源局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建设项目用地预审与选址意见书核发</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县自然资源局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《中华人民共和国城乡规划法》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《中华人民共和国土地管理法》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《中华人民共和国土地管理法实施条例》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《建设项目用地预审管理办法》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县自然资源局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国有建设用地使用权出让后土地使用权分割转让批准</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县自然资源局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《中华人民共和国城镇国有土地使用权出让和转让暂行条例》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县自然资源局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乡（镇）村企业使用集体建设用地审批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人民政府（由</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自然资源</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局</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承办）</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《中华人民共和国土地管理法》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《云南省土地管理条例》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yellow"/>
                <w:u w:val="none"/>
                <w:shd w:val="clear" w:color="auto" w:fill="auto"/>
                <w:lang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县自然资源局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乡（镇）村公共设施、公益事业使用集体建设用地审批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人民政府（由</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自然资源</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局</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承办）</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《中华人民共和国土地管理法》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《云南省土地管理条例》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县自然资源局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临时用地审批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县自然资源局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《中华人民共和国土地管理法》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《云南省土地管理条例》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lang w:val="en-US" w:eastAsia="zh-CN"/>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县自然资源局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建</w:t>
            </w:r>
            <w:r>
              <w:rPr>
                <w:rFonts w:hint="default" w:ascii="Times New Roman" w:hAnsi="Times New Roman" w:eastAsia="方正仿宋_GBK" w:cs="Times New Roman"/>
                <w:b w:val="0"/>
                <w:bCs w:val="0"/>
                <w:i w:val="0"/>
                <w:color w:val="auto"/>
                <w:spacing w:val="-6"/>
                <w:w w:val="100"/>
                <w:kern w:val="0"/>
                <w:sz w:val="21"/>
                <w:szCs w:val="21"/>
                <w:highlight w:val="none"/>
                <w:u w:val="none"/>
                <w:shd w:val="clear" w:color="auto" w:fill="auto"/>
                <w:lang w:val="en-US" w:eastAsia="zh-CN" w:bidi="ar"/>
              </w:rPr>
              <w:t>设用地、临时建设用地规划许可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县自然资源局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《中华人民共和国城乡规划法》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《云南省土地管理条例》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县自然资源局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开发未确定使用权的国有荒山、荒地、荒滩从事生产审查</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人民政府（由</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自然资源</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局</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承办）</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《中华人民共和国土地管理法》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《中华人民共和国土地管理法实施条例》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《云南省人民政府关于调整482项涉及省级行政权力事项的决定》（云政发〔2020〕16号）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县自然资源局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建设工程、临时建设工程规划许可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县自然资源局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《中华人民共和国城乡规划法》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县自然资源局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乡村建设规划许可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县自然资源局；乡</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镇</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）人民</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政府</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《中华人民共和国城乡规划法》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《云南省城乡规划条例》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lang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 xml:space="preserve">县住房城乡建设局 </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建筑工程施工许可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 xml:space="preserve">县住房城乡建设局 </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《中华人民共和国建筑法》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《建筑工程施工许可管理办法》</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《云南省人民政府关于调整482项涉及省级行政权力事项的决定》（云政发〔2020〕16号）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 w:val="0"/>
                <w:bCs w:val="0"/>
                <w:i w:val="0"/>
                <w:color w:val="auto"/>
                <w:spacing w:val="0"/>
                <w:w w:val="100"/>
                <w:sz w:val="21"/>
                <w:szCs w:val="21"/>
                <w:highlight w:val="yellow"/>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 xml:space="preserve">县住房城乡建设局 </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商品房预售许可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 xml:space="preserve">县住房城乡建设局 </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《中华人民共和国城市房地产管理法》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《云南省人民政府关于取消和下放一批行政审批项目的决定》（云政发〔2013〕120号）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县城市管理综合行政执法局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关闭、闲置、拆除城市环境卫生设施许可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县城市管理综合行政执法局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《中华人民共和国固体废物污染环境防治法》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《云南省人民政府关于调整112项涉及州级及以下行政权力事项的决定》（云政发〔2020〕21号）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县城市管理综合行政执法局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拆除环境卫生设施许可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县城市管理综合行政执法局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《城市市容和环境卫生管理条例》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县城市管理综合行政执法局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从事城市生活垃圾经营性清扫、收集、运输、处理服务审批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县城市管理综合行政执法局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《国务院对确需保留的行政审批项目设定行政许可的决定》</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县城市管理综合行政执法局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城市建筑垃圾处置核准</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县城市管理综合行政执法局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《国务院对确需保留的行政审批项目设定行政许可的决定》</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县住房城乡建设局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城镇污水排入排水管网许可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县住房城乡建设局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《城镇排水与污水处理条例》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《云南省人民政府关于调整112项涉及州级及以下行政权力事项的决定》（云政发〔2020〕21号）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县住房城乡建设局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拆除、改动、迁移城市公共供水设施审核</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县住房城乡建设局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《城市供水条例》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color w:val="auto"/>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县住房城乡建设局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拆除、改动城镇排水与污水处理设施审核</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县住房城乡建设局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《城镇排水与污水处理条例》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《云南省人民政府关于调整482项涉及省级行政权力事项的决定》（云政发〔2020〕16号）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FF0000"/>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color w:val="auto"/>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县住房城乡建设局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由于工程施工、设备维修等原因确需停止供水的审批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县住房城乡建设局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《城市供水条例》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FF0000"/>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color w:val="auto"/>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县住房城乡建设局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燃气经营许可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县住房城乡建设局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《城镇燃气管理条例》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《云南省人民政府关于调整482项涉及省级行政权力事项的决定》（云政发〔2020〕16号）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FF0000"/>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县住房城乡建设局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燃气经营者改动市政燃气设施审批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县住房城乡建设局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《城镇燃气管理条例》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《国务院关于第六批取消和调整行政审批项目的决定》（国发〔2012〕52号）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县住房城乡建设局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市政设施建设类审批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县住房城乡建设局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《城市道路管理条例》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《云南省城市建设管理条例》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县城市管理综合行政执法局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特殊车辆在城市道路上行驶审批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县城市管理综合行政执法局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《城市道路管理条例》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《云南省人民政府关于调整112项涉及州级及以下行政权力事项的决定》（云政发〔2020〕21号）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县住房城乡建设局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改变绿化规划、绿化用地的使用性质审批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县住房城乡建设局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《国务院对确需保留的行政审批项目设定行政许可的决定》</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县城市管理综合行政执法局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工</w:t>
            </w:r>
            <w:r>
              <w:rPr>
                <w:rFonts w:hint="default" w:ascii="Times New Roman" w:hAnsi="Times New Roman" w:eastAsia="方正仿宋_GBK" w:cs="Times New Roman"/>
                <w:b w:val="0"/>
                <w:bCs w:val="0"/>
                <w:i w:val="0"/>
                <w:color w:val="auto"/>
                <w:spacing w:val="-6"/>
                <w:w w:val="100"/>
                <w:kern w:val="0"/>
                <w:sz w:val="21"/>
                <w:szCs w:val="21"/>
                <w:highlight w:val="none"/>
                <w:u w:val="none"/>
                <w:shd w:val="clear" w:color="auto" w:fill="auto"/>
                <w:lang w:val="en-US" w:eastAsia="zh-CN" w:bidi="ar"/>
              </w:rPr>
              <w:t>程建设涉及城市绿地、树木审批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县城市管理综合行政执法局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《城市绿化条例》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eastAsia="zh-CN"/>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eastAsia="zh-CN"/>
              </w:rPr>
              <w:t>县住房城乡建设局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历史建筑实施原址保护审批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eastAsia="zh-CN"/>
              </w:rPr>
              <w:t>县住房城乡建设局</w:t>
            </w: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w:t>
            </w: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eastAsia="zh-CN"/>
              </w:rPr>
              <w:t>县住房城乡建设局</w:t>
            </w: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会同</w:t>
            </w:r>
            <w: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t>县文化旅游局</w:t>
            </w: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eastAsia="zh-CN"/>
              </w:rPr>
              <w:t>）</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《历史文化名城名镇名村保护条例》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eastAsia="zh-CN"/>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eastAsia="zh-CN"/>
              </w:rPr>
              <w:t>县住房城乡建设局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历史文化街区、名镇、名村核心保护范围内拆除历史建筑以外的建</w:t>
            </w:r>
            <w:r>
              <w:rPr>
                <w:rFonts w:hint="default" w:ascii="Times New Roman" w:hAnsi="Times New Roman" w:eastAsia="方正仿宋_GBK" w:cs="Times New Roman"/>
                <w:b w:val="0"/>
                <w:bCs w:val="0"/>
                <w:i w:val="0"/>
                <w:color w:val="auto"/>
                <w:spacing w:val="-6"/>
                <w:w w:val="100"/>
                <w:kern w:val="0"/>
                <w:sz w:val="21"/>
                <w:szCs w:val="21"/>
                <w:highlight w:val="none"/>
                <w:u w:val="none"/>
                <w:shd w:val="clear" w:color="auto" w:fill="auto"/>
                <w:lang w:val="en-US" w:eastAsia="zh-CN" w:bidi="ar"/>
              </w:rPr>
              <w:t>筑物、构筑物或者其他设施审批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eastAsia="zh-CN"/>
              </w:rPr>
              <w:t>县住房城乡建设局</w:t>
            </w: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w:t>
            </w: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eastAsia="zh-CN"/>
              </w:rPr>
              <w:t>县住房城乡建设局</w:t>
            </w: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会同</w:t>
            </w:r>
            <w: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t>县文化旅游局</w:t>
            </w: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eastAsia="zh-CN"/>
              </w:rPr>
              <w:t>）</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《历史文化名城名镇名村保护条例》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eastAsia="zh-CN"/>
              </w:rPr>
              <w:t>县住房城乡建设局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历史建筑外部修缮装饰、添加设施以及改变历史建筑的结构或者使用性质审批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eastAsia="zh-CN"/>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eastAsia="zh-CN"/>
              </w:rPr>
              <w:t>县住房城乡建设局</w:t>
            </w: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w:t>
            </w: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eastAsia="zh-CN"/>
              </w:rPr>
              <w:t>县住房城乡建设局</w:t>
            </w: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会同</w:t>
            </w:r>
            <w: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t>县文化旅游局</w:t>
            </w: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eastAsia="zh-CN"/>
              </w:rPr>
              <w:t>）</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《历史文化名城名镇名村保护条例》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县住房城乡建设局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建设工程消防设计审查</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eastAsia="zh-CN"/>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县住房城乡建设局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《中华人民共和国消防法》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《建设工程消防设计审查验收管理暂行规定》</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县住房城乡建设局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建设工程消防验收</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县住房城乡建设局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《中华人民共和国消防法》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《建设工程消防设计审查验收管理暂行规定》</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县住房城乡建设局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在村庄、集镇规划区内公共场所修建临时建筑等设施审批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乡</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（镇）人民政府</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《村庄和集镇规划建设管理条例》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县城市管理综合行政执法局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设置大型户外广告及在城市建筑物、</w:t>
            </w: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设施上悬挂、张贴宣传品审批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县城市管理综合行政执法局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《城市市容和环境卫生管理条例》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县城市管理综合行政执法局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临时性建筑物搭建、堆放物料、占道施工审批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lang w:val="en-US"/>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县城市管理综合行政执法局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《城市市容和环境卫生管理条例》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县住房城乡建设局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建筑起重机械使用登记</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县住房城乡建设局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《中华人民共和国特种设备安全法》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《建设工程安全生产管理条例》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《云南省人民政府关于调整482项涉及省级行政权力事项的决定》（云政发〔2020〕16号）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公路建设项目设计文件审批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《中华人民共和国公路法》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《建设工程质量管理条例》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《建设工程勘察设计管理条例》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《农村公路建设管理办法》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公路建设项目施工许可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《中华人民共和国公路法》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《公路建设市场管理办法》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lang w:val="en-US" w:eastAsia="zh-CN"/>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公路建设项目竣工验收</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《中华人民共和国公路法》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《收费公路管理条例》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《公路工程竣（交）工验收办法》</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《农村公路建设管理办法》</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《云南省公路路政条例》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公路超限运输许可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t>《中华人民共和国公路法》</w:t>
            </w: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t>《公路安全保护条例》</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eastAsia="zh-CN" w:bidi="ar"/>
              </w:rPr>
              <w:t>《超限运输车辆行驶公路管理规定》</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涉路施工许可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11"/>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《中华人民共和国公路法》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《公路安全保护条例》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《路政管理规定》</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更新采伐护路林审批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11"/>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《中华人民共和国公路法》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《公路安全保护条例》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《路政管理规定》</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道路旅客运输经营许可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t>《中华人民共和国道路运输条例》</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《道路旅客运输及客运站管理规定》</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道路旅客运输站经营许可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t>《中华人民共和国道路运输条例》</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《道路旅客运输及客运站管理规定》</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道路货物运输经营许可（除使用4500千克及以下普通货运车辆从事普通货运经营外）</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《中华人民共和国道路运输条例》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《道路货物运输及站场管理规定》</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出租汽车经营许可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Style w:val="7"/>
                <w:rFonts w:hint="default" w:ascii="Times New Roman" w:hAnsi="Times New Roman" w:eastAsia="方正仿宋_GBK" w:cs="Times New Roman"/>
                <w:b w:val="0"/>
                <w:bCs w:val="0"/>
                <w:color w:val="auto"/>
                <w:spacing w:val="0"/>
                <w:w w:val="10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《国务院对确需保留的行政审批项目设定行政许可的决定》</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《巡游出租汽车经营服务管理规定》</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Style w:val="8"/>
                <w:rFonts w:hint="default" w:ascii="Times New Roman" w:hAnsi="Times New Roman" w:eastAsia="方正仿宋_GBK" w:cs="Times New Roman"/>
                <w:b w:val="0"/>
                <w:bCs w:val="0"/>
                <w:color w:val="auto"/>
                <w:spacing w:val="0"/>
                <w:w w:val="100"/>
                <w:sz w:val="21"/>
                <w:szCs w:val="21"/>
                <w:highlight w:val="none"/>
                <w:u w:val="none"/>
                <w:shd w:val="clear" w:color="auto" w:fill="auto"/>
                <w:lang w:val="en-US" w:eastAsia="zh-CN" w:bidi="ar"/>
              </w:rPr>
              <w:t>《网络预约出租汽车经营服务管理暂行办法》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出租汽车车辆运营证核发</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《国务院对确需保留的行政审批项目设定行政许可的决定》</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《巡游出租汽车经营服务管理规定》</w:t>
            </w:r>
          </w:p>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《网络预约出租汽车经营服务管理暂行办法》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color w:val="auto"/>
                <w:spacing w:val="0"/>
                <w:w w:val="100"/>
                <w:sz w:val="21"/>
                <w:szCs w:val="21"/>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港口岸线使用审批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《中华人民共和国港口法》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《港口岸线使用审批管理办法》</w:t>
            </w:r>
          </w:p>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《云南省人民政府关于调整一批行政许可事项的决定》（云政发〔2018〕28号）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水运建设项目设计文件审批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t>《中华人民共和国港口法》</w:t>
            </w: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t>《中华人民共和国航道法》</w:t>
            </w: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t>《中华人民共和国航道管理条例》</w:t>
            </w: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t>《建设工程质量管理条例》</w:t>
            </w: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t>《建设工程勘察设计管理条例》</w:t>
            </w:r>
          </w:p>
          <w:p>
            <w:pPr>
              <w:keepNext w:val="0"/>
              <w:keepLines w:val="0"/>
              <w:pageBreakBefore w:val="0"/>
              <w:widowControl/>
              <w:kinsoku/>
              <w:wordWrap/>
              <w:overflowPunct/>
              <w:topLinePunct w:val="0"/>
              <w:autoSpaceDE/>
              <w:autoSpaceDN/>
              <w:bidi w:val="0"/>
              <w:adjustRightInd/>
              <w:snapToGrid/>
              <w:spacing w:line="230" w:lineRule="exact"/>
              <w:textAlignment w:val="cente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eastAsia="zh-CN" w:bidi="ar"/>
              </w:rPr>
            </w:pP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eastAsia="zh-CN" w:bidi="ar"/>
              </w:rPr>
              <w:t>《港口工程建设管理规定》</w:t>
            </w:r>
          </w:p>
          <w:p>
            <w:pPr>
              <w:keepNext w:val="0"/>
              <w:keepLines w:val="0"/>
              <w:pageBreakBefore w:val="0"/>
              <w:widowControl/>
              <w:kinsoku/>
              <w:wordWrap/>
              <w:overflowPunct/>
              <w:topLinePunct w:val="0"/>
              <w:autoSpaceDE/>
              <w:autoSpaceDN/>
              <w:bidi w:val="0"/>
              <w:adjustRightInd/>
              <w:snapToGrid/>
              <w:spacing w:line="230" w:lineRule="exact"/>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eastAsia="zh-CN" w:bidi="ar"/>
              </w:rPr>
              <w:t>《航道工程建设管理规定》</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0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航道通航条件影响评价审核</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《中华人民共和国航道法》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《航道通航条件影响评价审核管理办法》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水运工程建设项目竣工验收</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《中华人民共和国港口法》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《中华人民共和国航道法》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《中华人民共和国航道管理条例》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《港口工程建设管理规定》</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《航道工程建设管理规定》</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《云南省人民政府关于简政放权取消和调整部分省级行政审批项目的决定》（云政发〔2013〕44号）</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《云南省人民政府行政审批制度改革办公室关于取消和下放一批行政许可事项的通知》（云审改办发〔2017〕1号）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港口经营许可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《中华人民共和国港口法》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《云南省人民政府关于简政放权取消和调整部分省级行政审批项目的决定》（云政发〔2013〕44号）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危险货物港口建设项目安全设施设计审查</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《中华人民共和国港口法》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《中华人民共和国安全生产法》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《港口危险货物安全管理规定》</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港口采掘、爆破施工作业许可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《中华人民共和国港口法》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《云南省人民政府关于简政放权取消和调整部分省级行政审批项目的决定》（云政发〔2013〕44号）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在内河通航水域载运、拖带超重、超长、超高、超宽、半潜物体或者拖放竹、木等物体许可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《中华人民共和国内河交通安全管理条例》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设置或者撤销内河渡口审批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县人民政府（由</w:t>
            </w:r>
            <w:r>
              <w:rPr>
                <w:rFonts w:hint="eastAsia"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承办）</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《中华人民共和国内河交通安全管理条例》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lang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占用国防交通控制范围土地审批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县交通运输局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《中华人民共和国国防交通法》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《国防交通条例》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color w:val="auto"/>
                <w:spacing w:val="0"/>
                <w:w w:val="100"/>
                <w:sz w:val="21"/>
                <w:szCs w:val="21"/>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农药经营许可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《农药管理条例》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兽药经营许可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《兽药管理条例》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农作物种子生产经营许可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t>《中华人民共和国种子法》</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 xml:space="preserve">《农作物种子生产经营许可管理办法》             </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食用菌菌种生产经营许可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农业农村局（部分受理后报省农业农村厅审批，部分审批）</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《中华人民共和国种子法》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《食用菌菌种管理办法》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color w:val="auto"/>
                <w:spacing w:val="0"/>
                <w:w w:val="100"/>
                <w:sz w:val="21"/>
                <w:szCs w:val="21"/>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使用低于国家或地方规定的种用标准的农作物种子审批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人民政府（由</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农业农村局承办）</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《中华人民共和国种子法》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种畜禽生产经营许可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《中华人民共和国畜牧法》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《养蜂管理办法（试行）》（农业部公告第1692号）</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《云南省人民政府关于取消和下放一批行政审批项目的决定》（云政发〔2013〕120号）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蚕种生产经营许可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r>
              <w:rPr>
                <w:rFonts w:hint="default" w:ascii="Times New Roman" w:hAnsi="Times New Roman" w:eastAsia="方正仿宋_GBK" w:cs="Times New Roman"/>
                <w:b w:val="0"/>
                <w:bCs w:val="0"/>
                <w:i w:val="0"/>
                <w:color w:val="auto"/>
                <w:spacing w:val="0"/>
                <w:w w:val="100"/>
                <w:kern w:val="0"/>
                <w:sz w:val="21"/>
                <w:szCs w:val="21"/>
                <w:highlight w:val="none"/>
                <w:u w:val="none"/>
                <w:lang w:val="en-US" w:eastAsia="zh-CN" w:bidi="ar"/>
              </w:rPr>
              <w:t>（</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r>
              <w:rPr>
                <w:rFonts w:hint="default" w:ascii="Times New Roman" w:hAnsi="Times New Roman" w:eastAsia="方正仿宋_GBK" w:cs="Times New Roman"/>
                <w:b w:val="0"/>
                <w:bCs w:val="0"/>
                <w:i w:val="0"/>
                <w:color w:val="auto"/>
                <w:spacing w:val="0"/>
                <w:w w:val="100"/>
                <w:kern w:val="0"/>
                <w:sz w:val="21"/>
                <w:szCs w:val="21"/>
                <w:highlight w:val="none"/>
                <w:u w:val="none"/>
                <w:lang w:val="en-US" w:eastAsia="zh-CN" w:bidi="ar"/>
              </w:rPr>
              <w:t>受理后报省农业农村厅审批）</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《中华人民共和国畜牧法》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《蚕种管理办法》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农业植物检疫证书核发</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《植物检疫条例》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农业植物产地检疫合格证签发</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《植物检疫条例》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农业野生植物采集、出售、收购、野外考察审批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县农业农村局</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（采集国家二级保护野生植物的，由</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农业农村局受理）</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《中华人民共和国野生植物保护条例》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《云南省人民政府关于进一步精简行政审批项目的决定》（云政发〔2013〕157号）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动物及动物产品检疫合格证核发</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《中华人民共和国动物防疫法》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《动物检疫管理办法》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《云南省人民政府行政审批制度改革办公室关于取消和下放一批行政许可事项的通知》（云审改办发〔2017〕1号）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动物防疫条件合格证核发</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《动物防疫条件审查办法》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动物诊疗许可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《中华人民共和国动物防疫法》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《动物诊疗机构管理办法》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《云南省人民政府关于第四轮取消和调整行政审批项目的决定》（云南省人民政府令第150号）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生鲜乳收购站许可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《乳品质量安全监督管理条例》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生鲜乳准运证明核发</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《乳品质量安全监督管理条例》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拖拉机和联合收割机驾驶证核发</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《中华人民共和国道路交通安全法》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《农业机械安全监督管理条例》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拖拉机和联合收割机登记</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《中华人民共和国道路交通安全法》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《农业机械安全监督管理条例》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工商企业等社会资本通过流转取得土地经营权审批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县人民政府、乡</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（镇）人民</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政府（由</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局</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承办）</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《中华人民共和国农村土地承包法》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《农村土地经营权流转管理办法》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农村村民宅基地审批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乡</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（镇）人民</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政府</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《中华人民共和国土地管理法》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水产苗种生产经营审批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《中华人民共和国渔业法》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《水产苗种管理办法》</w:t>
            </w:r>
            <w:r>
              <w:rPr>
                <w:rStyle w:val="7"/>
                <w:rFonts w:hint="default" w:ascii="Times New Roman" w:hAnsi="Times New Roman" w:eastAsia="方正仿宋_GBK" w:cs="Times New Roman"/>
                <w:b w:val="0"/>
                <w:bCs w:val="0"/>
                <w:color w:val="auto"/>
                <w:spacing w:val="0"/>
                <w:w w:val="100"/>
                <w:sz w:val="21"/>
                <w:szCs w:val="21"/>
                <w:highlight w:val="none"/>
                <w:u w:val="none"/>
                <w:shd w:val="clear" w:color="auto" w:fill="auto"/>
                <w:lang w:val="en-US" w:eastAsia="zh-CN" w:bidi="ar"/>
              </w:rPr>
              <w:br w:type="textWrapping"/>
            </w:r>
            <w:r>
              <w:rPr>
                <w:rStyle w:val="8"/>
                <w:rFonts w:hint="default" w:ascii="Times New Roman" w:hAnsi="Times New Roman" w:eastAsia="方正仿宋_GBK" w:cs="Times New Roman"/>
                <w:b w:val="0"/>
                <w:bCs w:val="0"/>
                <w:color w:val="auto"/>
                <w:spacing w:val="0"/>
                <w:w w:val="100"/>
                <w:sz w:val="21"/>
                <w:szCs w:val="21"/>
                <w:highlight w:val="none"/>
                <w:u w:val="none"/>
                <w:shd w:val="clear" w:color="auto" w:fill="auto"/>
                <w:lang w:val="en-US" w:eastAsia="zh-CN" w:bidi="ar"/>
              </w:rPr>
              <w:t>《农业转基因生物安全管理条例》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水域滩涂养殖证核发</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乡（镇）人民政府</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《中华人民共和国渔业法》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《云南省人民政府关于调整482项涉及省级行政权力事项的决定》（云政发〔2020〕16号）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渔业捕捞许可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《中华人民共和国渔业法》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《中华人民共和国渔业法实施细则》</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《渔业捕捞许可管理规定》</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pStyle w:val="2"/>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专用航标的设置、撤除、位置移动和其他状况改变审批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《中华人民共和国航标条例》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《渔业航标管理办法》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pStyle w:val="2"/>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渔业船舶国籍登记</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农业农村局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《中华人民共和国船舶登记条例》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《中华人民共和国渔港水域交通安全管理条例》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《中华人民共和国渔业船舶登记办法》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《云南省人民政府关于调整482项涉及省级行政权力事项的决定》（云政发〔2020〕16号）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水务局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水利基建项目初步设计文件审批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水务局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《国务院对确需保留的行政审批项目设定行政许可的决定》</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《云南省人民政府关于调整482项涉及省级行政权力事项的决定》（云政发〔2020〕16号）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水务局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取水许可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水务局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《中华人民共和国水法》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《取水许可和水资源费征收管理条例》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《云南省人民政府关于调整482项涉及省级行政权力事项的决定》（云政发〔2020〕16号）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水务局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洪水影响评价类审批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水务局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《中华人民共和国水法》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《中华人民共和国防洪法》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《中华人民共和国河道管理条例》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《中华人民共和国水文条例》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《云南省人民政府关于调整482项涉及省级行政权力事项的决定》（云政发〔2020〕16号）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pStyle w:val="2"/>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水务局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河道管理范围内特定活动审批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水务局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《中华人民共和国河道管理条例》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《云南省人民政府关于调整482项涉及省级行政权力事项的决定》（云政发〔2020〕16号）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水务局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河道采砂许可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水务局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《中华人民共和国水法》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《中华人民共和国长江保护法》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《中华人民共和国河道管理条例》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《云南省人民政府关于进一步精简行政审批项目的决定》（云政发〔2013〕157号）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水务局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生产建设项目水土保持方案审批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水务局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《中华人民共和国水土保持法》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水务局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农村集体经济组织修建水库审批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水务局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《中华人民共和国水法》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pStyle w:val="2"/>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水务局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城市建设填堵水域、废除围堤审批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人民</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政府（由</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水务局承办）</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《中华人民共和国防洪法》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color w:val="auto"/>
                <w:spacing w:val="0"/>
                <w:w w:val="100"/>
                <w:sz w:val="21"/>
                <w:szCs w:val="21"/>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水务局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占用农业灌溉水源、灌排工程设施审批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水务局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《国务院对确需保留的行政审批项目设定行政许可的决定》</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《云南省人民政府关于调整482项涉及省级行政权力事项的决定》（云政发〔2020〕16号）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color w:val="auto"/>
                <w:spacing w:val="0"/>
                <w:w w:val="100"/>
                <w:sz w:val="21"/>
                <w:szCs w:val="21"/>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水务局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利用堤顶、戗台兼做公路审批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水务局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《中华人民共和国河道管理条例》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水务局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坝顶兼做公路审批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水务局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《水库大坝安全管理条例》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lang w:val="en-US" w:eastAsia="zh-CN"/>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水务局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蓄滞洪区避洪设施建设审批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水务局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《国务院对确需保留的行政审批项目设定行政许可的决定》</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水务局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大坝管理和保护范围内修建码头、</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鱼</w:t>
            </w:r>
            <w:bookmarkStart w:id="0" w:name="_GoBack"/>
            <w:bookmarkEnd w:id="0"/>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塘许可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水务局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《水库大坝安全管理条例》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《云南省人民政府关于调整482项涉及省级行政权力事项的决定》（云政发〔2020〕16号）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color w:val="auto"/>
                <w:spacing w:val="0"/>
                <w:w w:val="1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县文化旅游局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文艺表演团体设立审批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县文化旅游局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《营业性演出管理条例》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县文化旅游局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营业性演出审批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县文化旅游局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color w:val="auto"/>
                <w:spacing w:val="0"/>
                <w:w w:val="100"/>
                <w:sz w:val="21"/>
                <w:szCs w:val="21"/>
                <w:u w:val="none"/>
                <w:lang w:eastAsia="zh-CN"/>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《营业性演出管理条例》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《营业性演出管理条例实施细则》</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color w:val="auto"/>
                <w:spacing w:val="0"/>
                <w:w w:val="1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县文化旅游局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娱乐场所经营活动审批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县文化旅游局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color w:val="auto"/>
                <w:spacing w:val="0"/>
                <w:w w:val="100"/>
                <w:sz w:val="21"/>
                <w:szCs w:val="21"/>
                <w:u w:val="none"/>
                <w:lang w:val="en-US" w:eastAsia="zh-CN"/>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《娱乐场所管理条例》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县文化旅游局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互联网上网服务营业场所筹建审批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县文化旅游局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《互联网上网服务营业场所管理条例》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《云南省人民政府关于调整482项涉及省级行政权力事项的决定》（云政发〔2020〕16号）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县文化旅游局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互联网上网服务经营活动审批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县文化旅游局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《互联网上网服务营业场所管理条例》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《云南省人民政府关于调整482项涉及省级行政权力事项的决定》（云政发〔2020〕16号）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县文化旅游局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建设工程文物保护许可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县人民政府；</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县文化旅游局</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（由</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县文化旅游局</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承办，征得上一级文化和旅游部门同意）；</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《中华人民共和国文物保护法》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县文化旅游局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文物保护单位原址保护措施审批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县文化旅游局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color w:val="auto"/>
                <w:spacing w:val="0"/>
                <w:w w:val="100"/>
                <w:sz w:val="21"/>
                <w:szCs w:val="21"/>
                <w:u w:val="none"/>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《中华人民共和国文物保护法》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县文化旅游局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核定为文物保护单位的属于国家所有的纪念建筑物或者古建筑改变用途审批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县人民政府；</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县文化旅游局</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（由</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县文化旅游局</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承办，征得上一级文化和旅游部门同意）；</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color w:val="auto"/>
                <w:spacing w:val="0"/>
                <w:w w:val="100"/>
                <w:sz w:val="21"/>
                <w:szCs w:val="21"/>
                <w:u w:val="none"/>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《中华人民共和国文物保护法》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县文化旅游局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不可移动文物修缮审批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县文化旅游局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color w:val="auto"/>
                <w:spacing w:val="0"/>
                <w:w w:val="100"/>
                <w:sz w:val="21"/>
                <w:szCs w:val="21"/>
                <w:u w:val="none"/>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《中华人民共和国文物保护法》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县文化旅游局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非国有文物收藏单位和其他单位借用国有馆藏文物审批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县文化旅游局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《中华人民共和国文物保护法》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县文化旅游局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博物馆处理不够入藏标准、无保存价值的文物或标本审批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县文化旅游局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《国务院对确需保留的行政审批项目设定行政许可的决定》</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饮用水供水单位卫生许可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《中华人民共和国传染病防治法》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《国务院关于第六批取消和调整行政审批项目的决定》（国发〔2012〕52号）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公共场所卫生许可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color w:val="auto"/>
                <w:spacing w:val="0"/>
                <w:w w:val="100"/>
                <w:sz w:val="21"/>
                <w:szCs w:val="21"/>
                <w:u w:val="none"/>
                <w:lang w:eastAsia="zh-CN"/>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《公共场所卫生管理条例》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医疗机构建设项目放射性职业病危害预评价报告审核</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《中华人民共和国职业病防治法》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《放射诊疗管理规定》</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医疗机构建设项目放射性职业病防护设施竣工验收</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《中华人民共和国职业病防治法》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《放射诊疗管理规定》</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医疗机构设置审批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《医疗机构管理条例》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《国务院关于取消和下放一批行政许可事项的决定》（国发〔2020〕13号）</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《国务院关于深化</w:t>
            </w:r>
            <w:r>
              <w:rPr>
                <w:rFonts w:hint="eastAsia" w:ascii="方正仿宋_GBK" w:hAnsi="方正仿宋_GBK" w:eastAsia="方正仿宋_GBK" w:cs="方正仿宋_GBK"/>
                <w:b w:val="0"/>
                <w:bCs w:val="0"/>
                <w:i w:val="0"/>
                <w:color w:val="auto"/>
                <w:spacing w:val="0"/>
                <w:w w:val="100"/>
                <w:kern w:val="0"/>
                <w:sz w:val="21"/>
                <w:szCs w:val="21"/>
                <w:highlight w:val="none"/>
                <w:u w:val="none"/>
                <w:shd w:val="clear" w:color="auto" w:fill="auto"/>
                <w:lang w:val="en-US" w:eastAsia="zh-CN" w:bidi="ar"/>
              </w:rPr>
              <w:t>“</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证照分离</w:t>
            </w:r>
            <w:r>
              <w:rPr>
                <w:rFonts w:hint="eastAsia" w:ascii="方正仿宋_GBK" w:hAnsi="方正仿宋_GBK" w:eastAsia="方正仿宋_GBK" w:cs="方正仿宋_GBK"/>
                <w:b w:val="0"/>
                <w:bCs w:val="0"/>
                <w:i w:val="0"/>
                <w:color w:val="auto"/>
                <w:spacing w:val="0"/>
                <w:w w:val="100"/>
                <w:kern w:val="0"/>
                <w:sz w:val="21"/>
                <w:szCs w:val="21"/>
                <w:highlight w:val="none"/>
                <w:u w:val="none"/>
                <w:shd w:val="clear" w:color="auto" w:fill="auto"/>
                <w:lang w:val="en-US" w:eastAsia="zh-CN" w:bidi="ar"/>
              </w:rPr>
              <w:t>”</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改革进一步激发市场主体发展活力的通知》（国发〔2021〕7号）</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《云南省医疗机构管理条例》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医疗机构执业登记</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《医疗机构管理条例》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《国务院关于深化</w:t>
            </w:r>
            <w:r>
              <w:rPr>
                <w:rFonts w:hint="eastAsia" w:ascii="方正仿宋_GBK" w:hAnsi="方正仿宋_GBK" w:eastAsia="方正仿宋_GBK" w:cs="方正仿宋_GBK"/>
                <w:b w:val="0"/>
                <w:bCs w:val="0"/>
                <w:i w:val="0"/>
                <w:color w:val="auto"/>
                <w:spacing w:val="0"/>
                <w:w w:val="100"/>
                <w:kern w:val="0"/>
                <w:sz w:val="21"/>
                <w:szCs w:val="21"/>
                <w:highlight w:val="none"/>
                <w:u w:val="none"/>
                <w:shd w:val="clear" w:color="auto" w:fill="auto"/>
                <w:lang w:val="en-US" w:eastAsia="zh-CN" w:bidi="ar"/>
              </w:rPr>
              <w:t>“</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证照分离</w:t>
            </w:r>
            <w:r>
              <w:rPr>
                <w:rFonts w:hint="eastAsia" w:ascii="方正仿宋_GBK" w:hAnsi="方正仿宋_GBK" w:eastAsia="方正仿宋_GBK" w:cs="方正仿宋_GBK"/>
                <w:b w:val="0"/>
                <w:bCs w:val="0"/>
                <w:i w:val="0"/>
                <w:color w:val="auto"/>
                <w:spacing w:val="0"/>
                <w:w w:val="100"/>
                <w:kern w:val="0"/>
                <w:sz w:val="21"/>
                <w:szCs w:val="21"/>
                <w:highlight w:val="none"/>
                <w:u w:val="none"/>
                <w:shd w:val="clear" w:color="auto" w:fill="auto"/>
                <w:lang w:val="en-US" w:eastAsia="zh-CN" w:bidi="ar"/>
              </w:rPr>
              <w:t>”</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改革进一步激发市场主体发展活力的通知》（国发〔2021〕7号）</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《云南省医疗机构管理条例》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母婴保健技术服务机构执业许可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t>《中华人民共和国母婴保健法》</w:t>
            </w: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t>《中华人民共和国母婴保健法实施办法》</w:t>
            </w: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t>《国务院关于深化</w:t>
            </w:r>
            <w:r>
              <w:rPr>
                <w:rFonts w:hint="eastAsia" w:ascii="方正仿宋_GBK" w:hAnsi="方正仿宋_GBK" w:eastAsia="方正仿宋_GBK" w:cs="方正仿宋_GBK"/>
                <w:b w:val="0"/>
                <w:bCs w:val="0"/>
                <w:color w:val="auto"/>
                <w:spacing w:val="0"/>
                <w:w w:val="100"/>
                <w:kern w:val="0"/>
                <w:sz w:val="21"/>
                <w:szCs w:val="21"/>
                <w:highlight w:val="none"/>
                <w:u w:val="none"/>
                <w:shd w:val="clear" w:color="auto" w:fill="auto"/>
                <w:lang w:val="en-US" w:eastAsia="zh-CN" w:bidi="ar"/>
              </w:rPr>
              <w:t>“</w:t>
            </w: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t>证照分离</w:t>
            </w:r>
            <w:r>
              <w:rPr>
                <w:rFonts w:hint="eastAsia" w:ascii="方正仿宋_GBK" w:hAnsi="方正仿宋_GBK" w:eastAsia="方正仿宋_GBK" w:cs="方正仿宋_GBK"/>
                <w:b w:val="0"/>
                <w:bCs w:val="0"/>
                <w:color w:val="auto"/>
                <w:spacing w:val="0"/>
                <w:w w:val="100"/>
                <w:kern w:val="0"/>
                <w:sz w:val="21"/>
                <w:szCs w:val="21"/>
                <w:highlight w:val="none"/>
                <w:u w:val="none"/>
                <w:shd w:val="clear" w:color="auto" w:fill="auto"/>
                <w:lang w:val="en-US" w:eastAsia="zh-CN" w:bidi="ar"/>
              </w:rPr>
              <w:t>”</w:t>
            </w: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t>改革进一步激发市场主体发展活力的通知》（国发〔2021〕7号）</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bidi="ar"/>
              </w:rPr>
              <w:t>《母婴保健专项技术服务许可及人员资格管理办法》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放射源诊疗技术和医用辐射机构许可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《放射性同位素与射线装置安全和防护条例》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《放射诊疗管理规定》</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单采血浆站设置审批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（由</w:t>
            </w: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初审、市卫生健康委二审后报省卫生健康委审批）</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《血液制品管理条例》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医师执业注册</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《中华人民共和国医师法》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《医师执业注册管理办法》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乡村医生执业注册</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《乡村医生从业管理条例》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母婴保健服务人员资格认定</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《中华人民共和国母婴保健法》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《中华人民共和国母婴保健法实施办法》</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bidi="ar"/>
              </w:rPr>
            </w:pP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bidi="ar"/>
              </w:rPr>
              <w:t>《母婴保健专项技术服务许可及人员资格管理办法》</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《国家职业资格目录（2021年版）》</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护士执业注册</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《护士条例》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《国家职业资格目录（2021年版）》</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lang w:val="en-US"/>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县卫生健康局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确有专长的中医医师资格认定</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由</w:t>
            </w: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受理并逐级上报省卫生健康委审批）</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《中华人民共和国中医药法》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《中华人民共和国医师法》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《中医医术确有专长人员医师资格考核注册管理暂行办法》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lang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647"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确有专长的中医医师执业注册</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《中华人民共和国中医药法》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《中华人民共和国医师法》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《中医医术确有专长人员医师资格考核注册管理暂行办法》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3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中医医疗机构设置审批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《中华人民共和国中医药法》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《医疗机构管理条例》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《云南省中医药条例》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中医医疗机构执业登记</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县卫生健康局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color w:val="auto"/>
                <w:spacing w:val="0"/>
                <w:w w:val="100"/>
                <w:sz w:val="21"/>
                <w:szCs w:val="21"/>
                <w:u w:val="none"/>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《中华人民共和国中医药法》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《医疗机构管理条例》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《云南省中医药条例》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县应急管理局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石油天然气建设项目安全设施设计审查</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县应急管理局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color w:val="auto"/>
                <w:spacing w:val="0"/>
                <w:w w:val="100"/>
                <w:sz w:val="21"/>
                <w:szCs w:val="21"/>
                <w:u w:val="none"/>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《中华人民共和国安全生产法》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《建设项目安全设施</w:t>
            </w:r>
            <w:r>
              <w:rPr>
                <w:rFonts w:hint="eastAsia" w:ascii="方正仿宋_GBK" w:hAnsi="方正仿宋_GBK" w:eastAsia="方正仿宋_GBK" w:cs="方正仿宋_GBK"/>
                <w:b w:val="0"/>
                <w:bCs w:val="0"/>
                <w:i w:val="0"/>
                <w:color w:val="auto"/>
                <w:spacing w:val="0"/>
                <w:w w:val="100"/>
                <w:kern w:val="0"/>
                <w:sz w:val="21"/>
                <w:szCs w:val="21"/>
                <w:highlight w:val="none"/>
                <w:u w:val="none"/>
                <w:shd w:val="clear" w:color="auto" w:fill="auto"/>
                <w:lang w:val="en-US" w:eastAsia="zh-CN" w:bidi="ar"/>
              </w:rPr>
              <w:t>“</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三同时</w:t>
            </w:r>
            <w:r>
              <w:rPr>
                <w:rFonts w:hint="eastAsia" w:ascii="方正仿宋_GBK" w:hAnsi="方正仿宋_GBK" w:eastAsia="方正仿宋_GBK" w:cs="方正仿宋_GBK"/>
                <w:b w:val="0"/>
                <w:bCs w:val="0"/>
                <w:i w:val="0"/>
                <w:color w:val="auto"/>
                <w:spacing w:val="0"/>
                <w:w w:val="100"/>
                <w:kern w:val="0"/>
                <w:sz w:val="21"/>
                <w:szCs w:val="21"/>
                <w:highlight w:val="none"/>
                <w:u w:val="none"/>
                <w:shd w:val="clear" w:color="auto" w:fill="auto"/>
                <w:lang w:val="en-US" w:eastAsia="zh-CN" w:bidi="ar"/>
              </w:rPr>
              <w:t>”</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监督管理办法》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《国家安全监管总局办公厅关于明确非煤矿山建设项目安全监管职责等事项的通知》（安监总厅管一〔2013〕143号）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县应急管理局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金属冶炼建设项目安全设施设计审查</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pPr>
            <w:r>
              <w:rPr>
                <w:rFonts w:hint="eastAsia"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县应急管理局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《中华人民共和国安全生产法》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《建设项目安全设施</w:t>
            </w:r>
            <w:r>
              <w:rPr>
                <w:rFonts w:hint="eastAsia" w:ascii="方正仿宋_GBK" w:hAnsi="方正仿宋_GBK" w:eastAsia="方正仿宋_GBK" w:cs="方正仿宋_GBK"/>
                <w:b w:val="0"/>
                <w:bCs w:val="0"/>
                <w:i w:val="0"/>
                <w:color w:val="auto"/>
                <w:spacing w:val="0"/>
                <w:w w:val="100"/>
                <w:kern w:val="0"/>
                <w:sz w:val="21"/>
                <w:szCs w:val="21"/>
                <w:highlight w:val="none"/>
                <w:u w:val="none"/>
                <w:shd w:val="clear" w:color="auto" w:fill="auto"/>
                <w:lang w:val="en-US" w:eastAsia="zh-CN" w:bidi="ar"/>
              </w:rPr>
              <w:t>“</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三同时</w:t>
            </w:r>
            <w:r>
              <w:rPr>
                <w:rFonts w:hint="eastAsia" w:ascii="方正仿宋_GBK" w:hAnsi="方正仿宋_GBK" w:eastAsia="方正仿宋_GBK" w:cs="方正仿宋_GBK"/>
                <w:b w:val="0"/>
                <w:bCs w:val="0"/>
                <w:i w:val="0"/>
                <w:color w:val="auto"/>
                <w:spacing w:val="0"/>
                <w:w w:val="100"/>
                <w:kern w:val="0"/>
                <w:sz w:val="21"/>
                <w:szCs w:val="21"/>
                <w:highlight w:val="none"/>
                <w:u w:val="none"/>
                <w:shd w:val="clear" w:color="auto" w:fill="auto"/>
                <w:lang w:val="en-US" w:eastAsia="zh-CN" w:bidi="ar"/>
              </w:rPr>
              <w:t>”</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监督管理办法》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《冶金企业和有色金属企业安全生产规定》</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《云南省安全生产条例》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县应急管理局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危险化学品经营许可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pPr>
            <w:r>
              <w:rPr>
                <w:rFonts w:hint="eastAsia"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县应急管理局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《危险化学品安全管理条例》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《危险化学品经营许可证管理办法》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color w:val="auto"/>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县应急管理局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生产、储存烟花爆竹建设项目安全设施设计审查</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pPr>
            <w:r>
              <w:rPr>
                <w:rFonts w:hint="eastAsia"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县应急管理局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《中华人民共和国安全生产法》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《建设项目安全设施</w:t>
            </w:r>
            <w:r>
              <w:rPr>
                <w:rFonts w:hint="eastAsia" w:ascii="方正仿宋_GBK" w:hAnsi="方正仿宋_GBK" w:eastAsia="方正仿宋_GBK" w:cs="方正仿宋_GBK"/>
                <w:b w:val="0"/>
                <w:bCs w:val="0"/>
                <w:i w:val="0"/>
                <w:color w:val="auto"/>
                <w:spacing w:val="0"/>
                <w:w w:val="100"/>
                <w:kern w:val="0"/>
                <w:sz w:val="21"/>
                <w:szCs w:val="21"/>
                <w:highlight w:val="none"/>
                <w:u w:val="none"/>
                <w:shd w:val="clear" w:color="auto" w:fill="auto"/>
                <w:lang w:val="en-US" w:eastAsia="zh-CN" w:bidi="ar"/>
              </w:rPr>
              <w:t>“</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三同时</w:t>
            </w:r>
            <w:r>
              <w:rPr>
                <w:rFonts w:hint="eastAsia" w:ascii="方正仿宋_GBK" w:hAnsi="方正仿宋_GBK" w:eastAsia="方正仿宋_GBK" w:cs="方正仿宋_GBK"/>
                <w:b w:val="0"/>
                <w:bCs w:val="0"/>
                <w:i w:val="0"/>
                <w:color w:val="auto"/>
                <w:spacing w:val="0"/>
                <w:w w:val="100"/>
                <w:kern w:val="0"/>
                <w:sz w:val="21"/>
                <w:szCs w:val="21"/>
                <w:highlight w:val="none"/>
                <w:u w:val="none"/>
                <w:shd w:val="clear" w:color="auto" w:fill="auto"/>
                <w:lang w:val="en-US" w:eastAsia="zh-CN" w:bidi="ar"/>
              </w:rPr>
              <w:t>”</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监督管理办法》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县应急管理局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烟花爆竹经营许可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县应急管理局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《烟花爆竹安全管理条例》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《烟花爆竹经营许可实施办法》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县应急管理局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矿山建设项目安全设施设计审查</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县应急管理局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《中华人民共和国安全生产法》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《煤矿安全监察条例》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《煤矿建设项目安全设施监察规定》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《建设项目安全设施</w:t>
            </w:r>
            <w:r>
              <w:rPr>
                <w:rFonts w:hint="eastAsia" w:ascii="方正仿宋_GBK" w:hAnsi="方正仿宋_GBK" w:eastAsia="方正仿宋_GBK" w:cs="方正仿宋_GBK"/>
                <w:b w:val="0"/>
                <w:bCs w:val="0"/>
                <w:i w:val="0"/>
                <w:color w:val="auto"/>
                <w:spacing w:val="0"/>
                <w:w w:val="100"/>
                <w:kern w:val="0"/>
                <w:sz w:val="21"/>
                <w:szCs w:val="21"/>
                <w:highlight w:val="none"/>
                <w:u w:val="none"/>
                <w:shd w:val="clear" w:color="auto" w:fill="auto"/>
                <w:lang w:val="en-US" w:eastAsia="zh-CN" w:bidi="ar"/>
              </w:rPr>
              <w:t>“</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三同时</w:t>
            </w:r>
            <w:r>
              <w:rPr>
                <w:rFonts w:hint="eastAsia" w:ascii="方正仿宋_GBK" w:hAnsi="方正仿宋_GBK" w:eastAsia="方正仿宋_GBK" w:cs="方正仿宋_GBK"/>
                <w:b w:val="0"/>
                <w:bCs w:val="0"/>
                <w:i w:val="0"/>
                <w:color w:val="auto"/>
                <w:spacing w:val="0"/>
                <w:w w:val="100"/>
                <w:kern w:val="0"/>
                <w:sz w:val="21"/>
                <w:szCs w:val="21"/>
                <w:highlight w:val="none"/>
                <w:u w:val="none"/>
                <w:shd w:val="clear" w:color="auto" w:fill="auto"/>
                <w:lang w:val="en-US" w:eastAsia="zh-CN" w:bidi="ar"/>
              </w:rPr>
              <w:t>”</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监督管理办法》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《国家安全监管总局办公厅关于切实做好国家取消和下放投资审批有关建设项目安全监管工作的通知》（安监总厅政法〔2013〕120号）</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《国家安全监管总局办公厅关于明确非煤矿山建设项目安全监管职责等事项的通知》（安监总厅管一〔2013〕143号）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县市场监管局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食品生产许可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县市场监管局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《中华人民共和国食品安全法》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《食品生产许可管理办法》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县市场监管局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食品添加剂生产许可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县市场监管局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《中华人民共和国食品安全法》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《食品生产许可管理办法》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县市场监管局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食品经营许可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县市场监管局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t>《中华人民共和国食品安全法》</w:t>
            </w:r>
          </w:p>
          <w:p>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《食品经营许可管理办法》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县市场监管局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特种设备使用登记</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县市场监管局</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（部分</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受</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市市场监管局委托实施）</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《中华人民共和国特种设备安全法》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《特种设备安全监察条例》</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Style w:val="9"/>
                <w:rFonts w:hint="default" w:ascii="Times New Roman" w:hAnsi="Times New Roman" w:eastAsia="方正仿宋_GBK" w:cs="Times New Roman"/>
                <w:b w:val="0"/>
                <w:bCs w:val="0"/>
                <w:color w:val="auto"/>
                <w:spacing w:val="0"/>
                <w:w w:val="100"/>
                <w:sz w:val="21"/>
                <w:szCs w:val="21"/>
                <w:highlight w:val="none"/>
                <w:u w:val="none"/>
                <w:lang w:val="en-US" w:eastAsia="zh-CN" w:bidi="ar"/>
              </w:rPr>
              <w:t>《云南省人民政府关于调整112项涉及州级及以下行政权力事项的决定》（云政发〔2020〕21号）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县市场监管局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特种设备安全管理和作业人员资格认定</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县市场监管局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《中华人民共和国特种设备安全法》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《特种设备安全监察条例》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《特种设备作业人员监督管理办法》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《国家职业资格目录（2021年版）》</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县市场监管局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计量标准器具核准</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县市场监管局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t>《中华人民共和国计量法》</w:t>
            </w: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t>《中华人民共和国计量法实施细则》</w:t>
            </w:r>
          </w:p>
          <w:p>
            <w:pPr>
              <w:keepNext w:val="0"/>
              <w:keepLines w:val="0"/>
              <w:pageBreakBefore w:val="0"/>
              <w:widowControl/>
              <w:kinsoku/>
              <w:wordWrap/>
              <w:overflowPunct/>
              <w:topLinePunct w:val="0"/>
              <w:autoSpaceDE/>
              <w:autoSpaceDN/>
              <w:bidi w:val="0"/>
              <w:adjustRightInd/>
              <w:snapToGrid/>
              <w:spacing w:line="220" w:lineRule="exact"/>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《计量标准考核办法》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0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县市场监管局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承担国家法定计量检定机构任务授权</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县市场监管局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《中华人民共和国计量法》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《中华人民共和国计量法实施细则》</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yellow"/>
                <w:u w:val="none"/>
                <w:shd w:val="clear" w:color="auto" w:fill="auto"/>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县市场监管局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企业登记注册</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县市场监管局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outlineLvl w:val="9"/>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《中华人民共和国公司法》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《中华人民共和国合伙企业法》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《中华人民共和国个人独资企业法》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《中华人民共和国外商投资法》</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outlineLvl w:val="9"/>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《中华人民共和国市场主体登记管理条例》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《中华人民共和国外商投资法实施条例》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《中华人民共和国市场主体登记管理条例实施细则》</w:t>
            </w:r>
          </w:p>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《云南省人民政府关于调整一批行政许可事项的决定》（云政发〔2019〕10号）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yellow"/>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县市场监管局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个体工商户登记注册</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县市场监管局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t>《中华人民共和国市场主体登记管理条例》</w:t>
            </w: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t>《促进个体工商户发展条例》</w:t>
            </w:r>
          </w:p>
          <w:p>
            <w:pPr>
              <w:keepNext w:val="0"/>
              <w:keepLines w:val="0"/>
              <w:pageBreakBefore w:val="0"/>
              <w:widowControl/>
              <w:kinsoku/>
              <w:wordWrap/>
              <w:overflowPunct/>
              <w:topLinePunct w:val="0"/>
              <w:autoSpaceDE/>
              <w:autoSpaceDN/>
              <w:bidi w:val="0"/>
              <w:adjustRightInd/>
              <w:snapToGrid/>
              <w:spacing w:line="260" w:lineRule="exact"/>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《中华人民共和国市场主体登记管理条例实施细则》</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县市场监管局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农民专业合作社登记注册</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县市场监管局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t>《中华人民共和国农民专业合作社法》</w:t>
            </w: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val="en-US" w:eastAsia="zh-CN" w:bidi="ar"/>
              </w:rPr>
              <w:t>《中华人民共和国市场主体登记管理条例》</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《中华人民共和国市场主体登记管理条例实施细则》</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县市场监管局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药品零售企业筹建审批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县市场监管局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《中华人民共和国药品管理法》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《中华人民共和国药品管理法实施条例》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县市场监管局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药品零售企业经营许可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县市场监管局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《中华人民共和国药品管理法》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《中华人民共和国药品管理法实施条例》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color w:val="auto"/>
                <w:spacing w:val="0"/>
                <w:w w:val="100"/>
                <w:kern w:val="2"/>
                <w:sz w:val="21"/>
                <w:szCs w:val="21"/>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县市场监管局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科研和教学用毒性药品购买审批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县市场监管局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《医疗用毒性药品管理办法》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《云南省人民政府关于调整482项涉及省级行政权力事项的决定》（云政发〔2020〕16号）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t>县委宣传部</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广播电视专用频段频率使用许可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t>县委宣传部</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县广播电视局</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受理并逐级上报广电总局审批）</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《广播电视管理条例》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outlineLvl w:val="9"/>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eastAsia"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t>县委宣传部</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广播电台、电视台设立、终止审批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eastAsia"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t>县委宣传部</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（地方广播电台、电视台设立、终止由</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县广播电视局</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受理并逐级上报广电总局审批）</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《广播电视管理条例》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outlineLvl w:val="9"/>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eastAsia"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t>县委宣传部</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乡镇设立广播电视站和机关、部队、团体、企业事业单位设立有线广播电视站审批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eastAsia"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t>县委宣传部（县广播电视局）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《广播电视管理条例》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《广播电视站审批管理暂行规定》</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eastAsia"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t>县委宣传部</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有线广播电视传输覆盖网工程验收审核</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eastAsia"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t>县委宣传部（县广播电视局）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《广播电视管理条例》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t>县委宣传部</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广播电视视频点播业务审批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t>县委宣传部</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县广播电视局</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受理并逐级上报省广播电视局审批）</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《国务院对确需保留的行政审批项目设定行政许可的决定》</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《广播电视视频点播业务管理办法》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t>县委宣传部</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卫星电视广播地面接收设施安装服务许可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t>县委宣传部</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（部分</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由县广播电视局</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初审后</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逐级上</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报省广播电视局审批）</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《卫星电视广播地面接收设施管理规定》</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《卫星电视广播地面接收设施安装服务暂行办法》</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《广电总局关于设立卫星地面接收设施安装服务机构审批事项的通知》（广发〔2010〕24号）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t>县委宣传部</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设置卫星电视广播地面接收设施审批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t>县委宣传部</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县广播电视局初审后逐级上报省广播电视局审批</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《广播电视管理条例》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《卫星电视广播地面接收设施管理规定》</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pStyle w:val="2"/>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林业和草原局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林草种子生产经营许可证核发</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林业和草原局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《中华人民共和国种子法》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pStyle w:val="2"/>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color w:val="auto"/>
                <w:spacing w:val="0"/>
                <w:w w:val="100"/>
                <w:sz w:val="21"/>
                <w:szCs w:val="21"/>
                <w:u w:val="none"/>
                <w:lang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林业和草原局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林草植物检疫证书核发</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林业和草原局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《植物检疫条例》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林业和草原局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建设项目使用林地及在森林和野生动物类型国家级自然保护区建设审批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林业和草原局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《中华人民共和国森林法》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《中华人民共和国森林法实施条例》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《森林和野生动物类型自然保护区管理办法》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《云南省林地管理条例》</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《国家林业和草原局公告》（2022年第17号）《国家林业和草原局公告》（2023年第3号）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林业和草原局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建设项目使用草原审批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林业和草原局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《中华人民共和国草原法》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《国务院关于取消和下放一批行政审批项目的决定》（国发〔2014〕5号）</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《国家林业和草原局关于印发〈草原征占用审核审批管理规范〉的通知》（林草规〔2020〕2号）</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《云南省人民政府关于第四轮取消和调整行政审批项目的决定》（云南省人民政府令第150号）</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《国家林业和草原局公告》（2023年第2号）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林业和草原局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林木采伐许可证核发</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林业和草原局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《中华人民共和国森林法》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《中华人民共和国森林法实施条例》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《云南省森林条例》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林业和草原局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从事营利性治沙活动许可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林业和草原局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《中华人民共和国防沙治沙法》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林业和草原局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在风景名胜区内从事建设、设置广告、举办大型游乐活动以及其他影响生态和景观活动许可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林业和草原局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《风景名胜区条例》</w:t>
            </w:r>
            <w:r>
              <w:rPr>
                <w:rStyle w:val="7"/>
                <w:rFonts w:hint="default" w:ascii="Times New Roman" w:hAnsi="Times New Roman" w:eastAsia="方正仿宋_GBK" w:cs="Times New Roman"/>
                <w:b w:val="0"/>
                <w:bCs w:val="0"/>
                <w:color w:val="auto"/>
                <w:spacing w:val="0"/>
                <w:w w:val="100"/>
                <w:sz w:val="21"/>
                <w:szCs w:val="21"/>
                <w:highlight w:val="none"/>
                <w:u w:val="none"/>
                <w:shd w:val="clear" w:color="auto" w:fill="auto"/>
                <w:lang w:val="en-US" w:eastAsia="zh-CN" w:bidi="ar"/>
              </w:rPr>
              <w:br w:type="textWrapping"/>
            </w:r>
            <w:r>
              <w:rPr>
                <w:rStyle w:val="8"/>
                <w:rFonts w:hint="default" w:ascii="Times New Roman" w:hAnsi="Times New Roman" w:eastAsia="方正仿宋_GBK" w:cs="Times New Roman"/>
                <w:b w:val="0"/>
                <w:bCs w:val="0"/>
                <w:color w:val="auto"/>
                <w:spacing w:val="0"/>
                <w:w w:val="100"/>
                <w:sz w:val="21"/>
                <w:szCs w:val="21"/>
                <w:highlight w:val="none"/>
                <w:u w:val="none"/>
                <w:shd w:val="clear" w:color="auto" w:fill="auto"/>
                <w:lang w:val="en-US" w:eastAsia="zh-CN" w:bidi="ar"/>
              </w:rPr>
              <w:t>《云南省人民政府关于调整482项涉及省级行政权力事项的决定》（云政发〔2020〕16号）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林业和草原局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进</w:t>
            </w:r>
            <w:r>
              <w:rPr>
                <w:rFonts w:hint="default" w:ascii="Times New Roman" w:hAnsi="Times New Roman" w:eastAsia="方正仿宋_GBK" w:cs="Times New Roman"/>
                <w:b w:val="0"/>
                <w:bCs w:val="0"/>
                <w:i w:val="0"/>
                <w:color w:val="auto"/>
                <w:spacing w:val="-11"/>
                <w:w w:val="100"/>
                <w:kern w:val="0"/>
                <w:sz w:val="21"/>
                <w:szCs w:val="21"/>
                <w:highlight w:val="none"/>
                <w:u w:val="none"/>
                <w:shd w:val="clear" w:color="auto" w:fill="auto"/>
                <w:lang w:val="en-US" w:eastAsia="zh-CN" w:bidi="ar"/>
              </w:rPr>
              <w:t>入自然保护区从事有关活动审批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林业和草原局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《中华人民共和国自然保护区条例》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《森林和野生动物类型自然保护区管理办法》</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Style w:val="9"/>
                <w:rFonts w:hint="default" w:ascii="Times New Roman" w:hAnsi="Times New Roman" w:eastAsia="方正仿宋_GBK" w:cs="Times New Roman"/>
                <w:b w:val="0"/>
                <w:bCs w:val="0"/>
                <w:color w:val="auto"/>
                <w:spacing w:val="0"/>
                <w:w w:val="100"/>
                <w:sz w:val="21"/>
                <w:szCs w:val="21"/>
                <w:highlight w:val="none"/>
                <w:u w:val="none"/>
                <w:lang w:val="en-US" w:eastAsia="zh-CN" w:bidi="ar"/>
              </w:rPr>
              <w:t>《云南省人民政府关于调整482项涉及省级行政权力事项的决定》（云政发〔2020〕16号）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林业和草原局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猎捕陆生野生动物审批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林业和草原局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《中华人民共和国野生动物保护法》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《中华人民共和国陆生野生动物保护实施条例》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林业和草原局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森林草原防火期内在森林草原防火区野外用火审批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县人民政府；县林业和草原局（由县林业和草原局承办）</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《森林防火条例》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《草原防火条例》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林业和草原局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森林草原防火期内在森林草原防火区爆破、勘察和施工等活动审批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林业和草原局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《森林防火条例》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《草原防火条例》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《云南省人民政府关于调整482项涉及省级行政权力事项的决定》（云政发〔2020〕16号）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林业和草原局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进入森林高火险区、草原防火管制区审批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县人民政府；县林业和草原局（由县林业和草原局承办）</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《森林防火条例》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《草原防火条例》</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《云南省人民政府关于调整482项涉及省级行政权力事项的决定》（云政发〔2020〕16号）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林业和草原局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工商企业等社会资本通过流转取得林地经营权审批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县人民政府；县林业和草原局（由县林业和草原局承办）</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《中华人民共和国农村土地承包法》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档案局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延期移交档案审批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档案局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《中华人民共和国档案法实施办法》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《云南省档案条例》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eastAsia"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t>县委宣传部</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出版物零售业务经营许可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t>县委宣传部（</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县新闻出版</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（版权）局）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《出版管理条例》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t>县委宣传部</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电影放映单位设立审批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t>县委宣传部（</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广播电视局）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《中华人民共和国电影产业促进法》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《电影管理条例》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《外商投资电影院暂行规定》</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color w:val="auto"/>
                <w:spacing w:val="0"/>
                <w:w w:val="100"/>
                <w:sz w:val="21"/>
                <w:szCs w:val="21"/>
                <w:u w:val="none"/>
                <w:lang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县政府侨务办公室</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华侨回国定居审批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县政府侨务办公室（初审后报</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lang w:val="en-US"/>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省侨办审批）</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《中华人民共和国出境入境管理法》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《华侨回国定居办理工作规定》（国侨发〔2013〕18号）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lang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pacing w:val="0"/>
                <w:w w:val="100"/>
                <w:kern w:val="2"/>
                <w:sz w:val="21"/>
                <w:szCs w:val="21"/>
                <w:highlight w:val="none"/>
                <w:u w:val="none"/>
                <w:shd w:val="clear" w:color="auto" w:fill="auto"/>
                <w:lang w:val="en-US" w:eastAsia="zh-CN" w:bidi="ar-SA"/>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县委编办</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事业单位登记</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lang w:val="en-US"/>
              </w:rPr>
            </w:pPr>
            <w:r>
              <w:rPr>
                <w:rFonts w:hint="eastAsia"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t>县委编办</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《事业单位登记管理暂行条例》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《事业单位登记管理暂行条例实施细则》（中央编办发〔2014〕4号）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县税务局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增值税防伪税控系统最高开票限额审批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县税务局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bidi="ar"/>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《国务院对确需保留的行政审批项目设定行政许可的决定》</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气象局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雷电防护装置设计审核</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气象局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《气象灾害防御条例》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color w:val="auto"/>
                <w:spacing w:val="0"/>
                <w:w w:val="100"/>
                <w:kern w:val="0"/>
                <w:sz w:val="21"/>
                <w:szCs w:val="21"/>
                <w:highlight w:val="none"/>
                <w:u w:val="none"/>
                <w:shd w:val="clear" w:color="auto" w:fill="auto"/>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气象局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雷电防护装置竣工验收</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气象局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《气象灾害防御条例》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lang w:val="en-US" w:eastAsia="zh-CN"/>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气象局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升放无人驾驶自由气球或者系留气球活动审批</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气象局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《通用航空飞行管制条例》</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《国务院关于第六批取消和调整行政审批项目的决定》（国发〔2012〕52号）</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县烟草专卖局</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烟草专卖零售许可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县烟草专卖局</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《中华人民共和国烟草专卖法》</w:t>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br w:type="textWrapping"/>
            </w: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《中华人民共和国烟草专卖法实施条例》</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中国人民银行双江县支行</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银行账户开户许可</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中国人民银行双江县支行</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《国务院对确需保留的行政审批项目设定行政许可的决定》</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中国人民银行双江县支行</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国库集中收付代理银行资格认定</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中国人民银行双江县支行</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《国务院对确需保留的行政审批项目设定行政许可的决定》</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9" w:type="pct"/>
            <w:tcBorders>
              <w:tl2br w:val="nil"/>
              <w:tr2bl w:val="nil"/>
            </w:tcBorders>
            <w:noWrap w:val="0"/>
            <w:tcMar>
              <w:top w:w="85" w:type="dxa"/>
              <w:left w:w="85" w:type="dxa"/>
              <w:bottom w:w="85" w:type="dxa"/>
              <w:right w:w="85" w:type="dxa"/>
            </w:tcMar>
            <w:vAlign w:val="center"/>
          </w:tcPr>
          <w:p>
            <w:pPr>
              <w:pStyle w:val="6"/>
              <w:bidi w:val="0"/>
              <w:jc w:val="center"/>
              <w:rPr>
                <w:rFonts w:hint="default"/>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消防救援大队</w:t>
            </w:r>
          </w:p>
        </w:tc>
        <w:tc>
          <w:tcPr>
            <w:tcW w:w="1125"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公众聚集场所投入使用、营业前消防安全检查</w:t>
            </w:r>
          </w:p>
        </w:tc>
        <w:tc>
          <w:tcPr>
            <w:tcW w:w="1212"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县</w:t>
            </w:r>
            <w:r>
              <w:rPr>
                <w:rFonts w:hint="eastAsia"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消防救援大队</w:t>
            </w:r>
          </w:p>
        </w:tc>
        <w:tc>
          <w:tcPr>
            <w:tcW w:w="1683" w:type="pct"/>
            <w:tcBorders>
              <w:top w:val="single" w:color="000000" w:sz="4" w:space="0"/>
              <w:left w:val="single" w:color="000000" w:sz="4" w:space="0"/>
              <w:bottom w:val="single" w:color="000000" w:sz="4" w:space="0"/>
              <w:right w:val="single" w:color="000000" w:sz="4" w:space="0"/>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0"/>
                <w:w w:val="100"/>
                <w:kern w:val="0"/>
                <w:sz w:val="21"/>
                <w:szCs w:val="21"/>
                <w:highlight w:val="none"/>
                <w:u w:val="none"/>
                <w:shd w:val="clear" w:color="auto" w:fill="auto"/>
                <w:lang w:val="en-US" w:eastAsia="zh-CN" w:bidi="ar"/>
              </w:rPr>
              <w:t>《中华人民共和国消防法》</w:t>
            </w:r>
          </w:p>
        </w:tc>
        <w:tc>
          <w:tcPr>
            <w:tcW w:w="352" w:type="pct"/>
            <w:tcBorders>
              <w:top w:val="single" w:color="000000" w:sz="4" w:space="0"/>
              <w:left w:val="single" w:color="000000" w:sz="4" w:space="0"/>
              <w:bottom w:val="single" w:color="000000" w:sz="4" w:space="0"/>
              <w:right w:val="single" w:color="000000" w:sz="8" w:space="0"/>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default" w:ascii="Times New Roman" w:hAnsi="Times New Roman" w:eastAsia="方正仿宋_GBK" w:cs="Times New Roman"/>
                <w:b w:val="0"/>
                <w:bCs w:val="0"/>
                <w:i w:val="0"/>
                <w:color w:val="auto"/>
                <w:spacing w:val="0"/>
                <w:w w:val="100"/>
                <w:sz w:val="21"/>
                <w:szCs w:val="21"/>
                <w:highlight w:val="none"/>
                <w:u w:val="none"/>
                <w:shd w:val="clear" w:color="auto" w:fill="auto"/>
              </w:rPr>
            </w:pPr>
          </w:p>
        </w:tc>
      </w:tr>
    </w:tbl>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val="0"/>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val="0"/>
          <w:color w:val="auto"/>
          <w:sz w:val="32"/>
          <w:szCs w:val="32"/>
          <w:lang w:val="en-US" w:eastAsia="zh-CN"/>
        </w:rPr>
      </w:pPr>
    </w:p>
    <w:p>
      <w:pPr>
        <w:pStyle w:val="3"/>
        <w:rPr>
          <w:rFonts w:hint="default" w:ascii="Times New Roman" w:hAnsi="Times New Roman" w:eastAsia="方正黑体_GBK" w:cs="Times New Roman"/>
          <w:b w:val="0"/>
          <w:bCs w:val="0"/>
          <w:color w:val="auto"/>
          <w:sz w:val="32"/>
          <w:szCs w:val="32"/>
          <w:lang w:val="en-US" w:eastAsia="zh-CN"/>
        </w:rPr>
      </w:pPr>
    </w:p>
    <w:p>
      <w:pPr>
        <w:rPr>
          <w:rFonts w:hint="default"/>
          <w:lang w:val="en-US" w:eastAsia="zh-CN"/>
        </w:rPr>
      </w:pPr>
    </w:p>
    <w:p>
      <w:pPr>
        <w:pStyle w:val="2"/>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color w:val="auto"/>
          <w:sz w:val="32"/>
          <w:szCs w:val="32"/>
          <w:lang w:val="en-US" w:eastAsia="zh-CN"/>
        </w:rPr>
        <w:t>二、云南省地方性法规、省人民政府规章设定的行政许可事项（共</w:t>
      </w:r>
      <w:r>
        <w:rPr>
          <w:rFonts w:hint="eastAsia" w:ascii="Times New Roman" w:hAnsi="Times New Roman" w:eastAsia="方正黑体_GBK" w:cs="Times New Roman"/>
          <w:b w:val="0"/>
          <w:bCs w:val="0"/>
          <w:color w:val="auto"/>
          <w:sz w:val="32"/>
          <w:szCs w:val="32"/>
          <w:lang w:val="en-US" w:eastAsia="zh-CN"/>
        </w:rPr>
        <w:t>2</w:t>
      </w:r>
      <w:r>
        <w:rPr>
          <w:rFonts w:hint="default" w:ascii="Times New Roman" w:hAnsi="Times New Roman" w:eastAsia="方正黑体_GBK" w:cs="Times New Roman"/>
          <w:b w:val="0"/>
          <w:bCs w:val="0"/>
          <w:color w:val="auto"/>
          <w:sz w:val="32"/>
          <w:szCs w:val="32"/>
          <w:lang w:val="en-US" w:eastAsia="zh-CN"/>
        </w:rPr>
        <w:t>项）</w:t>
      </w:r>
    </w:p>
    <w:tbl>
      <w:tblPr>
        <w:tblStyle w:val="4"/>
        <w:tblW w:w="4996"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636"/>
        <w:gridCol w:w="1127"/>
        <w:gridCol w:w="3178"/>
        <w:gridCol w:w="3424"/>
        <w:gridCol w:w="4757"/>
        <w:gridCol w:w="99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0" w:hRule="atLeast"/>
          <w:tblHeader/>
          <w:jc w:val="center"/>
        </w:trPr>
        <w:tc>
          <w:tcPr>
            <w:tcW w:w="22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val="0"/>
                <w:i w:val="0"/>
                <w:color w:val="auto"/>
                <w:sz w:val="21"/>
                <w:szCs w:val="21"/>
                <w:highlight w:val="none"/>
                <w:u w:val="none"/>
                <w:shd w:val="clear" w:color="auto" w:fill="auto"/>
              </w:rPr>
            </w:pPr>
            <w:r>
              <w:rPr>
                <w:rFonts w:hint="eastAsia" w:ascii="方正黑体_GBK" w:hAnsi="方正黑体_GBK" w:eastAsia="方正黑体_GBK" w:cs="方正黑体_GBK"/>
                <w:b w:val="0"/>
                <w:bCs w:val="0"/>
                <w:i w:val="0"/>
                <w:color w:val="auto"/>
                <w:kern w:val="0"/>
                <w:sz w:val="21"/>
                <w:szCs w:val="21"/>
                <w:highlight w:val="none"/>
                <w:u w:val="none"/>
                <w:shd w:val="clear" w:color="auto" w:fill="auto"/>
                <w:lang w:val="en-US" w:eastAsia="zh-CN" w:bidi="ar"/>
              </w:rPr>
              <w:t>序号</w:t>
            </w:r>
          </w:p>
        </w:tc>
        <w:tc>
          <w:tcPr>
            <w:tcW w:w="399"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val="0"/>
                <w:i w:val="0"/>
                <w:color w:val="auto"/>
                <w:sz w:val="21"/>
                <w:szCs w:val="21"/>
                <w:highlight w:val="none"/>
                <w:u w:val="none"/>
                <w:shd w:val="clear" w:color="auto" w:fill="auto"/>
              </w:rPr>
            </w:pPr>
            <w:r>
              <w:rPr>
                <w:rFonts w:hint="eastAsia" w:ascii="方正黑体_GBK" w:hAnsi="方正黑体_GBK" w:eastAsia="方正黑体_GBK" w:cs="方正黑体_GBK"/>
                <w:b w:val="0"/>
                <w:bCs w:val="0"/>
                <w:i w:val="0"/>
                <w:color w:val="auto"/>
                <w:kern w:val="0"/>
                <w:sz w:val="21"/>
                <w:szCs w:val="21"/>
                <w:highlight w:val="none"/>
                <w:u w:val="none"/>
                <w:shd w:val="clear" w:color="auto" w:fill="auto"/>
                <w:lang w:val="en-US" w:eastAsia="zh-CN" w:bidi="ar"/>
              </w:rPr>
              <w:t>主管部门</w:t>
            </w:r>
          </w:p>
        </w:tc>
        <w:tc>
          <w:tcPr>
            <w:tcW w:w="112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val="0"/>
                <w:i w:val="0"/>
                <w:color w:val="auto"/>
                <w:spacing w:val="-6"/>
                <w:w w:val="100"/>
                <w:sz w:val="21"/>
                <w:szCs w:val="21"/>
                <w:highlight w:val="none"/>
                <w:u w:val="none"/>
                <w:shd w:val="clear" w:color="auto" w:fill="auto"/>
              </w:rPr>
            </w:pPr>
            <w:r>
              <w:rPr>
                <w:rFonts w:hint="eastAsia" w:ascii="方正黑体_GBK" w:hAnsi="方正黑体_GBK" w:eastAsia="方正黑体_GBK" w:cs="方正黑体_GBK"/>
                <w:b w:val="0"/>
                <w:bCs w:val="0"/>
                <w:i w:val="0"/>
                <w:color w:val="auto"/>
                <w:spacing w:val="0"/>
                <w:w w:val="100"/>
                <w:kern w:val="0"/>
                <w:sz w:val="21"/>
                <w:szCs w:val="21"/>
                <w:highlight w:val="none"/>
                <w:u w:val="none"/>
                <w:shd w:val="clear" w:color="auto" w:fill="auto"/>
                <w:lang w:val="en-US" w:eastAsia="zh-CN" w:bidi="ar"/>
              </w:rPr>
              <w:t>事项名称</w:t>
            </w:r>
          </w:p>
        </w:tc>
        <w:tc>
          <w:tcPr>
            <w:tcW w:w="1212"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val="0"/>
                <w:i w:val="0"/>
                <w:color w:val="auto"/>
                <w:spacing w:val="-6"/>
                <w:w w:val="100"/>
                <w:sz w:val="21"/>
                <w:szCs w:val="21"/>
                <w:highlight w:val="none"/>
                <w:u w:val="none"/>
                <w:shd w:val="clear" w:color="auto" w:fill="auto"/>
              </w:rPr>
            </w:pPr>
            <w:r>
              <w:rPr>
                <w:rFonts w:hint="eastAsia" w:ascii="方正黑体_GBK" w:hAnsi="方正黑体_GBK" w:eastAsia="方正黑体_GBK" w:cs="方正黑体_GBK"/>
                <w:b w:val="0"/>
                <w:bCs w:val="0"/>
                <w:i w:val="0"/>
                <w:color w:val="auto"/>
                <w:spacing w:val="0"/>
                <w:w w:val="100"/>
                <w:kern w:val="0"/>
                <w:sz w:val="21"/>
                <w:szCs w:val="21"/>
                <w:highlight w:val="none"/>
                <w:u w:val="none"/>
                <w:shd w:val="clear" w:color="auto" w:fill="auto"/>
                <w:lang w:val="en-US" w:eastAsia="zh-CN" w:bidi="ar"/>
              </w:rPr>
              <w:t>实施机关</w:t>
            </w:r>
          </w:p>
        </w:tc>
        <w:tc>
          <w:tcPr>
            <w:tcW w:w="1684"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val="0"/>
                <w:i w:val="0"/>
                <w:color w:val="auto"/>
                <w:w w:val="100"/>
                <w:sz w:val="21"/>
                <w:szCs w:val="21"/>
                <w:highlight w:val="none"/>
                <w:u w:val="none"/>
                <w:shd w:val="clear" w:color="auto" w:fill="auto"/>
              </w:rPr>
            </w:pPr>
            <w:r>
              <w:rPr>
                <w:rFonts w:hint="eastAsia" w:ascii="方正黑体_GBK" w:hAnsi="方正黑体_GBK" w:eastAsia="方正黑体_GBK" w:cs="方正黑体_GBK"/>
                <w:b w:val="0"/>
                <w:bCs w:val="0"/>
                <w:i w:val="0"/>
                <w:color w:val="auto"/>
                <w:w w:val="100"/>
                <w:kern w:val="0"/>
                <w:sz w:val="21"/>
                <w:szCs w:val="21"/>
                <w:highlight w:val="none"/>
                <w:u w:val="none"/>
                <w:shd w:val="clear" w:color="auto" w:fill="auto"/>
                <w:lang w:val="en-US" w:eastAsia="zh-CN" w:bidi="ar"/>
              </w:rPr>
              <w:t>设定和实施依据</w:t>
            </w:r>
          </w:p>
        </w:tc>
        <w:tc>
          <w:tcPr>
            <w:tcW w:w="352"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val="0"/>
                <w:i w:val="0"/>
                <w:color w:val="auto"/>
                <w:sz w:val="21"/>
                <w:szCs w:val="21"/>
                <w:highlight w:val="none"/>
                <w:u w:val="none"/>
                <w:shd w:val="clear" w:color="auto" w:fill="auto"/>
              </w:rPr>
            </w:pPr>
            <w:r>
              <w:rPr>
                <w:rFonts w:hint="eastAsia" w:ascii="方正黑体_GBK" w:hAnsi="方正黑体_GBK" w:eastAsia="方正黑体_GBK" w:cs="方正黑体_GBK"/>
                <w:b w:val="0"/>
                <w:bCs w:val="0"/>
                <w:i w:val="0"/>
                <w:color w:val="auto"/>
                <w:kern w:val="0"/>
                <w:sz w:val="21"/>
                <w:szCs w:val="21"/>
                <w:highlight w:val="none"/>
                <w:u w:val="none"/>
                <w:shd w:val="clear" w:color="auto" w:fill="auto"/>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22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z w:val="21"/>
                <w:szCs w:val="21"/>
                <w:highlight w:val="none"/>
                <w:u w:val="none"/>
                <w:shd w:val="clear" w:color="auto" w:fill="auto"/>
              </w:rPr>
            </w:pPr>
            <w:r>
              <w:rPr>
                <w:rFonts w:hint="default" w:ascii="Times New Roman" w:hAnsi="Times New Roman" w:eastAsia="方正仿宋_GBK" w:cs="Times New Roman"/>
                <w:b w:val="0"/>
                <w:bCs w:val="0"/>
                <w:i w:val="0"/>
                <w:color w:val="auto"/>
                <w:kern w:val="0"/>
                <w:sz w:val="21"/>
                <w:szCs w:val="21"/>
                <w:u w:val="none"/>
                <w:lang w:val="en-US" w:eastAsia="zh-CN" w:bidi="ar"/>
              </w:rPr>
              <w:t>1</w:t>
            </w:r>
          </w:p>
        </w:tc>
        <w:tc>
          <w:tcPr>
            <w:tcW w:w="399"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z w:val="21"/>
                <w:szCs w:val="21"/>
                <w:highlight w:val="none"/>
                <w:u w:val="none"/>
                <w:shd w:val="clear" w:color="auto" w:fill="auto"/>
              </w:rPr>
            </w:pPr>
            <w:r>
              <w:rPr>
                <w:rFonts w:hint="eastAsia" w:ascii="Times New Roman" w:hAnsi="Times New Roman" w:eastAsia="方正仿宋_GBK" w:cs="Times New Roman"/>
                <w:b w:val="0"/>
                <w:bCs w:val="0"/>
                <w:i w:val="0"/>
                <w:color w:val="auto"/>
                <w:sz w:val="21"/>
                <w:szCs w:val="21"/>
                <w:highlight w:val="none"/>
                <w:u w:val="none"/>
                <w:shd w:val="clear" w:color="auto" w:fill="auto"/>
                <w:lang w:val="en-US" w:eastAsia="zh-CN"/>
              </w:rPr>
              <w:t>县</w:t>
            </w:r>
            <w:r>
              <w:rPr>
                <w:rFonts w:hint="default" w:ascii="Times New Roman" w:hAnsi="Times New Roman" w:eastAsia="方正仿宋_GBK" w:cs="Times New Roman"/>
                <w:b w:val="0"/>
                <w:bCs w:val="0"/>
                <w:i w:val="0"/>
                <w:color w:val="auto"/>
                <w:sz w:val="21"/>
                <w:szCs w:val="21"/>
                <w:highlight w:val="none"/>
                <w:u w:val="none"/>
                <w:shd w:val="clear" w:color="auto" w:fill="auto"/>
              </w:rPr>
              <w:t>公安局</w:t>
            </w:r>
          </w:p>
        </w:tc>
        <w:tc>
          <w:tcPr>
            <w:tcW w:w="112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6"/>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6"/>
                <w:w w:val="100"/>
                <w:sz w:val="21"/>
                <w:szCs w:val="21"/>
                <w:highlight w:val="none"/>
                <w:u w:val="none"/>
                <w:shd w:val="clear" w:color="auto" w:fill="auto"/>
              </w:rPr>
              <w:t>工业大麻种植和加工许可</w:t>
            </w:r>
          </w:p>
        </w:tc>
        <w:tc>
          <w:tcPr>
            <w:tcW w:w="1212"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cs="Times New Roman"/>
                <w:b w:val="0"/>
                <w:bCs w:val="0"/>
                <w:i w:val="0"/>
                <w:color w:val="auto"/>
                <w:spacing w:val="-6"/>
                <w:w w:val="100"/>
                <w:sz w:val="21"/>
                <w:szCs w:val="21"/>
                <w:highlight w:val="none"/>
                <w:u w:val="none"/>
                <w:shd w:val="clear" w:color="auto" w:fill="auto"/>
                <w:lang w:val="en-US" w:eastAsia="zh-CN"/>
              </w:rPr>
            </w:pPr>
            <w:r>
              <w:rPr>
                <w:rFonts w:hint="default" w:ascii="Times New Roman" w:hAnsi="Times New Roman" w:eastAsia="方正仿宋_GBK" w:cs="Times New Roman"/>
                <w:b w:val="0"/>
                <w:bCs w:val="0"/>
                <w:i w:val="0"/>
                <w:color w:val="auto"/>
                <w:spacing w:val="-6"/>
                <w:w w:val="100"/>
                <w:sz w:val="21"/>
                <w:szCs w:val="21"/>
                <w:highlight w:val="none"/>
                <w:u w:val="none"/>
                <w:shd w:val="clear" w:color="auto" w:fill="auto"/>
                <w:lang w:val="en-US"/>
              </w:rPr>
              <w:t>县</w:t>
            </w:r>
            <w:r>
              <w:rPr>
                <w:rFonts w:hint="eastAsia" w:ascii="Times New Roman" w:hAnsi="Times New Roman" w:eastAsia="方正仿宋_GBK" w:cs="Times New Roman"/>
                <w:b w:val="0"/>
                <w:bCs w:val="0"/>
                <w:i w:val="0"/>
                <w:color w:val="auto"/>
                <w:spacing w:val="-6"/>
                <w:w w:val="100"/>
                <w:sz w:val="21"/>
                <w:szCs w:val="21"/>
                <w:highlight w:val="none"/>
                <w:u w:val="none"/>
                <w:shd w:val="clear" w:color="auto" w:fill="auto"/>
                <w:lang w:val="en-US" w:eastAsia="zh-CN"/>
              </w:rPr>
              <w:t>公安局</w:t>
            </w:r>
          </w:p>
        </w:tc>
        <w:tc>
          <w:tcPr>
            <w:tcW w:w="1684"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6"/>
                <w:w w:val="100"/>
                <w:sz w:val="21"/>
                <w:szCs w:val="21"/>
                <w:highlight w:val="none"/>
                <w:u w:val="none"/>
                <w:shd w:val="clear" w:color="auto" w:fill="auto"/>
                <w:lang w:val="en-US"/>
              </w:rPr>
            </w:pPr>
            <w:r>
              <w:rPr>
                <w:rFonts w:hint="default" w:ascii="Times New Roman" w:hAnsi="Times New Roman" w:eastAsia="方正仿宋_GBK" w:cs="Times New Roman"/>
                <w:b w:val="0"/>
                <w:bCs w:val="0"/>
                <w:i w:val="0"/>
                <w:color w:val="auto"/>
                <w:spacing w:val="-6"/>
                <w:w w:val="100"/>
                <w:sz w:val="21"/>
                <w:szCs w:val="21"/>
                <w:highlight w:val="none"/>
                <w:u w:val="none"/>
                <w:shd w:val="clear" w:color="auto" w:fill="auto"/>
                <w:lang w:val="en-US"/>
              </w:rPr>
              <w:t>《云南省禁毒条例》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i w:val="0"/>
                <w:color w:val="auto"/>
                <w:spacing w:val="-6"/>
                <w:w w:val="100"/>
                <w:sz w:val="21"/>
                <w:szCs w:val="21"/>
                <w:highlight w:val="none"/>
                <w:u w:val="none"/>
                <w:shd w:val="clear" w:color="auto" w:fill="auto"/>
                <w:lang w:val="en-US"/>
              </w:rPr>
              <w:t>《云南省工业大麻种植加工许可规定》（云南省人民政府令第156号）</w:t>
            </w:r>
          </w:p>
        </w:tc>
        <w:tc>
          <w:tcPr>
            <w:tcW w:w="352" w:type="pct"/>
            <w:tcBorders>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b w:val="0"/>
                <w:bCs w:val="0"/>
                <w:color w:val="auto"/>
                <w:sz w:val="21"/>
                <w:szCs w:val="21"/>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2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z w:val="21"/>
                <w:szCs w:val="21"/>
                <w:highlight w:val="none"/>
                <w:u w:val="none"/>
                <w:shd w:val="clear" w:color="auto" w:fill="auto"/>
              </w:rPr>
            </w:pPr>
            <w:r>
              <w:rPr>
                <w:rFonts w:hint="default" w:ascii="Times New Roman" w:hAnsi="Times New Roman" w:eastAsia="方正仿宋_GBK" w:cs="Times New Roman"/>
                <w:b w:val="0"/>
                <w:bCs w:val="0"/>
                <w:i w:val="0"/>
                <w:color w:val="auto"/>
                <w:kern w:val="0"/>
                <w:sz w:val="21"/>
                <w:szCs w:val="21"/>
                <w:u w:val="none"/>
                <w:lang w:val="en-US" w:eastAsia="zh-CN" w:bidi="ar"/>
              </w:rPr>
              <w:t>2</w:t>
            </w:r>
          </w:p>
        </w:tc>
        <w:tc>
          <w:tcPr>
            <w:tcW w:w="399"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color w:val="auto"/>
                <w:sz w:val="21"/>
                <w:szCs w:val="21"/>
                <w:highlight w:val="none"/>
                <w:u w:val="none"/>
                <w:shd w:val="clear" w:color="auto" w:fill="auto"/>
              </w:rPr>
            </w:pPr>
            <w:r>
              <w:rPr>
                <w:rFonts w:hint="eastAsia" w:ascii="Times New Roman" w:hAnsi="Times New Roman" w:eastAsia="方正仿宋_GBK" w:cs="Times New Roman"/>
                <w:b w:val="0"/>
                <w:bCs w:val="0"/>
                <w:i w:val="0"/>
                <w:color w:val="auto"/>
                <w:spacing w:val="-6"/>
                <w:w w:val="100"/>
                <w:sz w:val="21"/>
                <w:szCs w:val="21"/>
                <w:highlight w:val="none"/>
                <w:u w:val="none"/>
                <w:shd w:val="clear" w:color="auto" w:fill="auto"/>
                <w:lang w:val="en-US" w:eastAsia="zh-CN"/>
              </w:rPr>
              <w:t>县住房城乡建设局</w:t>
            </w:r>
          </w:p>
        </w:tc>
        <w:tc>
          <w:tcPr>
            <w:tcW w:w="1125"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6"/>
                <w:w w:val="100"/>
                <w:sz w:val="21"/>
                <w:szCs w:val="21"/>
                <w:highlight w:val="none"/>
                <w:u w:val="none"/>
                <w:shd w:val="clear" w:color="auto" w:fill="auto"/>
              </w:rPr>
            </w:pPr>
            <w:r>
              <w:rPr>
                <w:rFonts w:hint="default" w:ascii="Times New Roman" w:hAnsi="Times New Roman" w:eastAsia="方正仿宋_GBK" w:cs="Times New Roman"/>
                <w:b w:val="0"/>
                <w:bCs w:val="0"/>
                <w:i w:val="0"/>
                <w:color w:val="auto"/>
                <w:spacing w:val="-6"/>
                <w:w w:val="100"/>
                <w:sz w:val="21"/>
                <w:szCs w:val="21"/>
                <w:highlight w:val="none"/>
                <w:u w:val="none"/>
                <w:shd w:val="clear" w:color="auto" w:fill="auto"/>
              </w:rPr>
              <w:t>房屋建筑工程与市政工程初步设计审批</w:t>
            </w:r>
          </w:p>
        </w:tc>
        <w:tc>
          <w:tcPr>
            <w:tcW w:w="1212"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spacing w:val="-6"/>
                <w:w w:val="100"/>
                <w:sz w:val="21"/>
                <w:szCs w:val="21"/>
                <w:highlight w:val="none"/>
                <w:u w:val="none"/>
                <w:shd w:val="clear" w:color="auto" w:fill="auto"/>
                <w:lang w:val="en-US" w:eastAsia="zh-CN"/>
              </w:rPr>
            </w:pPr>
            <w:r>
              <w:rPr>
                <w:rFonts w:hint="eastAsia" w:ascii="Times New Roman" w:hAnsi="Times New Roman" w:eastAsia="方正仿宋_GBK" w:cs="Times New Roman"/>
                <w:b w:val="0"/>
                <w:bCs w:val="0"/>
                <w:i w:val="0"/>
                <w:color w:val="auto"/>
                <w:spacing w:val="-6"/>
                <w:w w:val="100"/>
                <w:sz w:val="21"/>
                <w:szCs w:val="21"/>
                <w:highlight w:val="none"/>
                <w:u w:val="none"/>
                <w:shd w:val="clear" w:color="auto" w:fill="auto"/>
                <w:lang w:val="en-US" w:eastAsia="zh-CN"/>
              </w:rPr>
              <w:t>县住房城乡建设局</w:t>
            </w:r>
          </w:p>
        </w:tc>
        <w:tc>
          <w:tcPr>
            <w:tcW w:w="1684" w:type="pct"/>
            <w:tcBorders>
              <w:tl2br w:val="nil"/>
              <w:tr2bl w:val="nil"/>
            </w:tcBorders>
            <w:noWrap w:val="0"/>
            <w:tcMar>
              <w:top w:w="85" w:type="dxa"/>
              <w:left w:w="85" w:type="dxa"/>
              <w:bottom w:w="85"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b w:val="0"/>
                <w:bCs w:val="0"/>
                <w:i w:val="0"/>
                <w:color w:val="auto"/>
                <w:w w:val="100"/>
                <w:kern w:val="0"/>
                <w:sz w:val="21"/>
                <w:szCs w:val="21"/>
                <w:highlight w:val="none"/>
                <w:u w:val="none"/>
                <w:shd w:val="clear" w:color="auto" w:fill="auto"/>
                <w:lang w:val="en-US" w:eastAsia="zh-CN" w:bidi="ar"/>
              </w:rPr>
            </w:pPr>
            <w:r>
              <w:rPr>
                <w:rFonts w:hint="default" w:ascii="Times New Roman" w:hAnsi="Times New Roman" w:eastAsia="方正仿宋_GBK" w:cs="Times New Roman"/>
                <w:b w:val="0"/>
                <w:bCs w:val="0"/>
                <w:i w:val="0"/>
                <w:color w:val="auto"/>
                <w:w w:val="100"/>
                <w:kern w:val="0"/>
                <w:sz w:val="21"/>
                <w:szCs w:val="21"/>
                <w:highlight w:val="none"/>
                <w:u w:val="none"/>
                <w:shd w:val="clear" w:color="auto" w:fill="auto"/>
                <w:lang w:val="en-US" w:eastAsia="zh-CN" w:bidi="ar"/>
              </w:rPr>
              <w:t>《云南省建设工程勘察设计管理条例》     《云南省人民政府关于调整一批行政许可事项的决定》（云政发〔2017〕86号）</w:t>
            </w:r>
          </w:p>
        </w:tc>
        <w:tc>
          <w:tcPr>
            <w:tcW w:w="352" w:type="pct"/>
            <w:tcBorders>
              <w:tl2br w:val="nil"/>
              <w:tr2bl w:val="nil"/>
            </w:tcBorders>
            <w:noWrap w:val="0"/>
            <w:tcMar>
              <w:top w:w="85" w:type="dxa"/>
              <w:left w:w="85" w:type="dxa"/>
              <w:bottom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b w:val="0"/>
                <w:bCs w:val="0"/>
                <w:color w:val="auto"/>
                <w:sz w:val="21"/>
                <w:szCs w:val="21"/>
                <w:u w:val="no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B0EB38"/>
    <w:multiLevelType w:val="singleLevel"/>
    <w:tmpl w:val="EAB0EB38"/>
    <w:lvl w:ilvl="0" w:tentative="0">
      <w:start w:val="1"/>
      <w:numFmt w:val="decimal"/>
      <w:pStyle w:val="6"/>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06625"/>
    <w:rsid w:val="25C06625"/>
    <w:rsid w:val="56976C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pPr>
  </w:style>
  <w:style w:type="paragraph" w:customStyle="1" w:styleId="6">
    <w:name w:val="样式1"/>
    <w:basedOn w:val="1"/>
    <w:qFormat/>
    <w:uiPriority w:val="0"/>
    <w:pPr>
      <w:widowControl/>
      <w:numPr>
        <w:ilvl w:val="0"/>
        <w:numId w:val="1"/>
      </w:numPr>
      <w:spacing w:line="260" w:lineRule="exact"/>
      <w:jc w:val="center"/>
      <w:textAlignment w:val="center"/>
    </w:pPr>
    <w:rPr>
      <w:rFonts w:hint="eastAsia" w:ascii="Times New Roman" w:hAnsi="Times New Roman" w:eastAsia="方正仿宋_GBK" w:cs="Times New Roman"/>
      <w:color w:val="auto"/>
      <w:kern w:val="0"/>
      <w:szCs w:val="21"/>
      <w:lang w:bidi="ar"/>
    </w:rPr>
  </w:style>
  <w:style w:type="character" w:customStyle="1" w:styleId="7">
    <w:name w:val="font61"/>
    <w:basedOn w:val="5"/>
    <w:qFormat/>
    <w:uiPriority w:val="0"/>
    <w:rPr>
      <w:rFonts w:ascii="方正黑体_GBK" w:hAnsi="方正黑体_GBK" w:eastAsia="方正黑体_GBK" w:cs="方正黑体_GBK"/>
      <w:color w:val="000000"/>
      <w:sz w:val="22"/>
      <w:szCs w:val="22"/>
      <w:u w:val="none"/>
    </w:rPr>
  </w:style>
  <w:style w:type="character" w:customStyle="1" w:styleId="8">
    <w:name w:val="font41"/>
    <w:basedOn w:val="5"/>
    <w:qFormat/>
    <w:uiPriority w:val="0"/>
    <w:rPr>
      <w:rFonts w:hint="eastAsia" w:ascii="方正仿宋_GBK" w:hAnsi="方正仿宋_GBK" w:eastAsia="方正仿宋_GBK" w:cs="方正仿宋_GBK"/>
      <w:color w:val="000000"/>
      <w:sz w:val="22"/>
      <w:szCs w:val="22"/>
      <w:u w:val="none"/>
    </w:rPr>
  </w:style>
  <w:style w:type="character" w:customStyle="1" w:styleId="9">
    <w:name w:val="font81"/>
    <w:basedOn w:val="5"/>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2023-10-24T02:04:00Z</dcterms:created>
  <dc:creator>放心主题</dc:creator>
  <cp:lastModifiedBy>放心主题</cp:lastModifiedBy>
  <dcterms:modified xsi:type="dcterms:W3CDTF">2023-10-24T02:08:15Z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251858620_btnclosed</vt:lpwstr>
  </property>
</Properties>
</file>