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cs="宋体"/>
          <w:b/>
          <w:bCs/>
          <w:sz w:val="44"/>
          <w:szCs w:val="44"/>
          <w:lang w:val="en-US" w:eastAsia="zh-CN"/>
        </w:rPr>
        <w:t>双江自治县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</w:t>
      </w:r>
      <w:r>
        <w:rPr>
          <w:rFonts w:hint="eastAsia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年财政预算草案上级补助收入编制的说明</w:t>
      </w:r>
      <w:bookmarkStart w:id="0" w:name="_GoBack"/>
      <w:bookmarkEnd w:id="0"/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年我县上级补助收入预算数为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137000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万元。其中，预计返还性收入2504万元，预计一般性转移支付收入为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122940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万元，预计专项转移支付收入为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11556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万元。具体明细如下：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（1）返还性收入2504万元，其中：增值税和消费税税收返还收入1202万元、所得税基基数返还收入192万元、增值税“五五分享”税收返还收入1110。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（2）一般性转移支付收入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122940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万元，其中：体制补助收入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万元、均衡性转移支付收入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45000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万元、民族地区转移支付收入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万元、县级基本财力保障机制奖补资金收入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10000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万元、企事业单位划转补助收入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850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万元、贫困地区转移支付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8000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万元、重点生态功能区转移支付收入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万元、结算补助收入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30071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万元、固定数额补助收入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20000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万元、共同事权转移支付收入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5000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万元、其他一般性转移支付收入89万元。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（3）专项转移支付收入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11556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万元，其中：一般公共服务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万元、国防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万元、公共安全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万元、教育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万元、科学技术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万元、文化旅游体育与传媒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万元、社会保障和就业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万元、卫生健康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万元、节能环保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万元、城乡社区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万元、农林水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2735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万元、交通运输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1750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万元、资源勘探信息等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万元、商业服务业等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自然资源海洋气象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万元、住房保障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3750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万元、灾害防治及应急管理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、其他收入0万元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NzUzZTgxZjc2YWE5MzQ0Y2Y5MGQ2N2MzMTNmYjgifQ=="/>
  </w:docVars>
  <w:rsids>
    <w:rsidRoot w:val="00000000"/>
    <w:rsid w:val="014617C7"/>
    <w:rsid w:val="06EA2C1B"/>
    <w:rsid w:val="0C8D2EB8"/>
    <w:rsid w:val="13513AC6"/>
    <w:rsid w:val="188B5021"/>
    <w:rsid w:val="1E5F1F5F"/>
    <w:rsid w:val="1F5E437A"/>
    <w:rsid w:val="21FE0BF7"/>
    <w:rsid w:val="22775A0C"/>
    <w:rsid w:val="243E45C7"/>
    <w:rsid w:val="25BF394E"/>
    <w:rsid w:val="26821B10"/>
    <w:rsid w:val="2F1A42FB"/>
    <w:rsid w:val="35BB1867"/>
    <w:rsid w:val="404F2339"/>
    <w:rsid w:val="42500BBA"/>
    <w:rsid w:val="4700032B"/>
    <w:rsid w:val="4F7D6384"/>
    <w:rsid w:val="6F3959E2"/>
    <w:rsid w:val="79B91A4F"/>
    <w:rsid w:val="7ED010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619</Characters>
  <Lines>0</Lines>
  <Paragraphs>0</Paragraphs>
  <TotalTime>6032</TotalTime>
  <ScaleCrop>false</ScaleCrop>
  <LinksUpToDate>false</LinksUpToDate>
  <CharactersWithSpaces>619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~f~</cp:lastModifiedBy>
  <dcterms:modified xsi:type="dcterms:W3CDTF">2024-01-25T03:06:07Z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CD1798C338B94BB08B1891B6BCCA72E1_13</vt:lpwstr>
  </property>
</Properties>
</file>