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双江</w:t>
      </w:r>
      <w:r>
        <w:rPr>
          <w:rFonts w:hint="eastAsia" w:ascii="方正小标宋_GBK" w:eastAsia="方正小标宋_GBK"/>
          <w:sz w:val="44"/>
          <w:szCs w:val="44"/>
        </w:rPr>
        <w:t>自治县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eastAsia="方正小标宋_GBK"/>
          <w:sz w:val="44"/>
          <w:szCs w:val="44"/>
        </w:rPr>
        <w:t>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为切实贯彻落实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</w:t>
      </w:r>
      <w:r>
        <w:rPr>
          <w:rFonts w:hint="eastAsia" w:ascii="仿宋_GB2312" w:eastAsia="仿宋_GB2312"/>
          <w:sz w:val="32"/>
          <w:szCs w:val="32"/>
        </w:rPr>
        <w:t>中央、国务院和省、市、县各级政府进一步做好厉行节约工作的有关要求，我县严格控制一般性支出，做好20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年“三公”经费的预算安排工作，现将情况公布如下：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年双江自治县“三公”经费财政拨款预算安排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986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1017</w:t>
      </w:r>
      <w:r>
        <w:rPr>
          <w:rFonts w:hint="eastAsia" w:ascii="仿宋_GB2312" w:eastAsia="仿宋_GB2312"/>
          <w:sz w:val="32"/>
          <w:szCs w:val="32"/>
        </w:rPr>
        <w:t>万元减少3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</w:t>
      </w:r>
      <w:r>
        <w:rPr>
          <w:rFonts w:hint="eastAsia" w:ascii="仿宋_GB2312" w:eastAsia="仿宋_GB2312"/>
          <w:sz w:val="32"/>
          <w:szCs w:val="32"/>
        </w:rPr>
        <w:t>%。其中：1、公务用车购置及运行费5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年预算安排的5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万元减少1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</w:t>
      </w:r>
      <w:r>
        <w:rPr>
          <w:rFonts w:hint="eastAsia" w:ascii="仿宋_GB2312" w:eastAsia="仿宋_GB2312"/>
          <w:sz w:val="32"/>
          <w:szCs w:val="32"/>
        </w:rPr>
        <w:t>%，其中：公务用车运行费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495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年预算安排的5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万元减少1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万元，减幅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3.1</w:t>
      </w:r>
      <w:r>
        <w:rPr>
          <w:rFonts w:hint="eastAsia" w:ascii="仿宋_GB2312" w:eastAsia="仿宋_GB2312"/>
          <w:sz w:val="32"/>
          <w:szCs w:val="32"/>
        </w:rPr>
        <w:t>%，公务用车购置费用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sz w:val="32"/>
          <w:szCs w:val="32"/>
        </w:rPr>
        <w:t>万元减少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万元，减幅为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</w:t>
      </w:r>
      <w:r>
        <w:rPr>
          <w:rFonts w:hint="eastAsia" w:ascii="仿宋_GB2312" w:eastAsia="仿宋_GB2312"/>
          <w:sz w:val="32"/>
          <w:szCs w:val="32"/>
        </w:rPr>
        <w:t>%;2、公务接待费4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万元，比202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437</w:t>
      </w:r>
      <w:r>
        <w:rPr>
          <w:rFonts w:hint="eastAsia" w:ascii="仿宋_GB2312" w:eastAsia="仿宋_GB2312"/>
          <w:sz w:val="32"/>
          <w:szCs w:val="32"/>
        </w:rPr>
        <w:t>万元减少1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万元，减幅3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</w:t>
      </w:r>
      <w:r>
        <w:rPr>
          <w:rFonts w:hint="eastAsia" w:ascii="仿宋_GB2312" w:eastAsia="仿宋_GB2312"/>
          <w:sz w:val="32"/>
          <w:szCs w:val="32"/>
        </w:rPr>
        <w:t>%；3、因公出国（境）费0万元，与202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年预算安排数持平。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经费较上年下降的主要原因是：双江自治县</w:t>
      </w:r>
      <w:r>
        <w:rPr>
          <w:rFonts w:hint="eastAsia" w:ascii="仿宋_GB2312" w:eastAsia="仿宋_GB2312"/>
          <w:sz w:val="32"/>
          <w:szCs w:val="32"/>
        </w:rPr>
        <w:t>严格贯彻落实中央八项规定精神、国务院“约法三章”和党政机关过“紧日子”的要求，从严控制一般性支出，强化“三公”经费预算管理，除因公出国（境）费与202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年预算数持平外，其他“三公”经费各项及总项均进行压缩。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A6A29B2"/>
    <w:rsid w:val="190931FE"/>
    <w:rsid w:val="2457599B"/>
    <w:rsid w:val="2580340E"/>
    <w:rsid w:val="2712211D"/>
    <w:rsid w:val="28284139"/>
    <w:rsid w:val="42C74B5C"/>
    <w:rsid w:val="496C4CC4"/>
    <w:rsid w:val="516644BF"/>
    <w:rsid w:val="56EE24C8"/>
    <w:rsid w:val="70055E90"/>
    <w:rsid w:val="77CA3F5F"/>
    <w:rsid w:val="7ADB2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440</Characters>
  <Lines>0</Lines>
  <Paragraphs>0</Paragraphs>
  <TotalTime>8</TotalTime>
  <ScaleCrop>false</ScaleCrop>
  <LinksUpToDate>false</LinksUpToDate>
  <CharactersWithSpaces>445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花花小怪兽(๑´ω`๑)</cp:lastModifiedBy>
  <dcterms:modified xsi:type="dcterms:W3CDTF">2024-01-25T08:33:12Z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28603C816F63450FAA05D1C7F9D89E2E_13</vt:lpwstr>
  </property>
</Properties>
</file>